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EE" w:rsidRPr="003832EE" w:rsidRDefault="003832EE" w:rsidP="003832EE">
      <w:pPr>
        <w:spacing w:line="240" w:lineRule="auto"/>
        <w:ind w:left="6096" w:firstLine="0"/>
        <w:rPr>
          <w:rFonts w:ascii="Times New Roman" w:hAnsi="Times New Roman" w:cs="Times New Roman"/>
          <w:sz w:val="24"/>
          <w:szCs w:val="24"/>
          <w:lang w:val="kk-KZ"/>
        </w:rPr>
      </w:pPr>
      <w:r w:rsidRPr="003832EE">
        <w:rPr>
          <w:rFonts w:ascii="Times New Roman" w:hAnsi="Times New Roman" w:cs="Times New Roman"/>
          <w:sz w:val="24"/>
          <w:szCs w:val="24"/>
          <w:lang w:val="kk-KZ"/>
        </w:rPr>
        <w:t>Қазақстан Республикасы</w:t>
      </w:r>
    </w:p>
    <w:p w:rsidR="003832EE" w:rsidRPr="003832EE" w:rsidRDefault="003832EE" w:rsidP="003832EE">
      <w:pPr>
        <w:spacing w:line="240" w:lineRule="auto"/>
        <w:ind w:left="6096" w:firstLine="0"/>
        <w:rPr>
          <w:rFonts w:ascii="Times New Roman" w:hAnsi="Times New Roman" w:cs="Times New Roman"/>
          <w:sz w:val="24"/>
          <w:szCs w:val="24"/>
          <w:lang w:val="kk-KZ"/>
        </w:rPr>
      </w:pPr>
      <w:r w:rsidRPr="003832EE">
        <w:rPr>
          <w:rFonts w:ascii="Times New Roman" w:hAnsi="Times New Roman" w:cs="Times New Roman"/>
          <w:sz w:val="24"/>
          <w:szCs w:val="24"/>
          <w:lang w:val="kk-KZ"/>
        </w:rPr>
        <w:t xml:space="preserve">Сот әкімшілігі басшының </w:t>
      </w:r>
    </w:p>
    <w:p w:rsidR="003832EE" w:rsidRPr="003832EE" w:rsidRDefault="003832EE" w:rsidP="003832EE">
      <w:pPr>
        <w:spacing w:line="240" w:lineRule="auto"/>
        <w:ind w:left="6096" w:firstLine="0"/>
        <w:rPr>
          <w:rFonts w:ascii="Times New Roman" w:hAnsi="Times New Roman" w:cs="Times New Roman"/>
          <w:sz w:val="24"/>
          <w:szCs w:val="24"/>
          <w:lang w:val="kk-KZ"/>
        </w:rPr>
      </w:pPr>
      <w:r w:rsidRPr="003832EE">
        <w:rPr>
          <w:rFonts w:ascii="Times New Roman" w:hAnsi="Times New Roman" w:cs="Times New Roman"/>
          <w:sz w:val="24"/>
          <w:szCs w:val="24"/>
          <w:lang w:val="kk-KZ"/>
        </w:rPr>
        <w:t xml:space="preserve">2023 жылғы «7» қыркүйектегі </w:t>
      </w:r>
    </w:p>
    <w:p w:rsidR="003832EE" w:rsidRPr="003832EE" w:rsidRDefault="003832EE" w:rsidP="003832EE">
      <w:pPr>
        <w:spacing w:line="240" w:lineRule="auto"/>
        <w:ind w:left="6096" w:firstLine="0"/>
        <w:rPr>
          <w:rFonts w:ascii="Times New Roman" w:hAnsi="Times New Roman" w:cs="Times New Roman"/>
          <w:sz w:val="24"/>
          <w:szCs w:val="24"/>
          <w:lang w:val="kk-KZ"/>
        </w:rPr>
      </w:pPr>
      <w:r w:rsidRPr="003832EE">
        <w:rPr>
          <w:rFonts w:ascii="Times New Roman" w:hAnsi="Times New Roman" w:cs="Times New Roman"/>
          <w:sz w:val="24"/>
          <w:szCs w:val="24"/>
          <w:lang w:val="kk-KZ"/>
        </w:rPr>
        <w:t>№ 6001-23-7-6/443</w:t>
      </w:r>
    </w:p>
    <w:p w:rsidR="003832EE" w:rsidRPr="003832EE" w:rsidRDefault="003832EE" w:rsidP="003832EE">
      <w:pPr>
        <w:spacing w:line="240" w:lineRule="auto"/>
        <w:ind w:left="6096" w:firstLine="0"/>
        <w:rPr>
          <w:rFonts w:ascii="Times New Roman" w:hAnsi="Times New Roman" w:cs="Times New Roman"/>
          <w:sz w:val="24"/>
          <w:szCs w:val="24"/>
          <w:lang w:val="kk-KZ"/>
        </w:rPr>
      </w:pPr>
      <w:r w:rsidRPr="003832EE">
        <w:rPr>
          <w:rFonts w:ascii="Times New Roman" w:hAnsi="Times New Roman" w:cs="Times New Roman"/>
          <w:sz w:val="24"/>
          <w:szCs w:val="24"/>
          <w:lang w:val="kk-KZ"/>
        </w:rPr>
        <w:t>өкімімен бекітілген</w:t>
      </w:r>
    </w:p>
    <w:p w:rsidR="00336310" w:rsidRPr="003832EE" w:rsidRDefault="00336310" w:rsidP="0048559D">
      <w:pPr>
        <w:pStyle w:val="a9"/>
        <w:ind w:firstLine="709"/>
        <w:jc w:val="center"/>
        <w:rPr>
          <w:rFonts w:ascii="Times New Roman" w:hAnsi="Times New Roman"/>
          <w:noProof/>
          <w:spacing w:val="-9"/>
          <w:szCs w:val="28"/>
          <w:lang w:val="kk-KZ"/>
        </w:rPr>
      </w:pPr>
    </w:p>
    <w:p w:rsidR="00D44071" w:rsidRPr="003832EE" w:rsidRDefault="00D44071" w:rsidP="0048559D">
      <w:pPr>
        <w:pStyle w:val="a9"/>
        <w:ind w:firstLine="709"/>
        <w:jc w:val="center"/>
        <w:rPr>
          <w:rFonts w:ascii="Times New Roman" w:hAnsi="Times New Roman"/>
          <w:noProof/>
          <w:spacing w:val="-9"/>
          <w:szCs w:val="28"/>
          <w:lang w:val="kk-KZ"/>
        </w:rPr>
      </w:pPr>
    </w:p>
    <w:p w:rsidR="00D44071" w:rsidRPr="003832EE" w:rsidRDefault="00D44071" w:rsidP="0048559D">
      <w:pPr>
        <w:pStyle w:val="a9"/>
        <w:ind w:firstLine="709"/>
        <w:jc w:val="center"/>
        <w:rPr>
          <w:rFonts w:ascii="Times New Roman" w:hAnsi="Times New Roman"/>
          <w:noProof/>
          <w:spacing w:val="-9"/>
          <w:szCs w:val="28"/>
          <w:lang w:val="kk-KZ"/>
        </w:rPr>
      </w:pPr>
    </w:p>
    <w:p w:rsidR="00771E4A" w:rsidRPr="003832EE" w:rsidRDefault="00167C7E" w:rsidP="00167C7E">
      <w:pPr>
        <w:pStyle w:val="aa"/>
        <w:shd w:val="clear" w:color="auto" w:fill="FFFFFF"/>
        <w:spacing w:before="0" w:beforeAutospacing="0" w:after="0" w:afterAutospacing="0"/>
        <w:jc w:val="center"/>
        <w:rPr>
          <w:rStyle w:val="ab"/>
          <w:color w:val="222222"/>
          <w:sz w:val="28"/>
          <w:lang w:val="kk-KZ"/>
        </w:rPr>
      </w:pPr>
      <w:r w:rsidRPr="003832EE">
        <w:rPr>
          <w:rStyle w:val="ab"/>
          <w:color w:val="222222"/>
          <w:sz w:val="28"/>
          <w:lang w:val="kk-KZ"/>
        </w:rPr>
        <w:t xml:space="preserve">Қазақстан Республикасы </w:t>
      </w:r>
      <w:r w:rsidR="00771E4A" w:rsidRPr="003832EE">
        <w:rPr>
          <w:rStyle w:val="ab"/>
          <w:color w:val="222222"/>
          <w:sz w:val="28"/>
          <w:lang w:val="kk-KZ"/>
        </w:rPr>
        <w:t>Сот әкімшілігінің</w:t>
      </w:r>
    </w:p>
    <w:p w:rsidR="00167C7E" w:rsidRPr="003832EE" w:rsidRDefault="00167C7E" w:rsidP="00167C7E">
      <w:pPr>
        <w:pStyle w:val="aa"/>
        <w:shd w:val="clear" w:color="auto" w:fill="FFFFFF"/>
        <w:spacing w:before="0" w:beforeAutospacing="0" w:after="0" w:afterAutospacing="0"/>
        <w:jc w:val="center"/>
        <w:rPr>
          <w:rStyle w:val="ab"/>
          <w:color w:val="222222"/>
          <w:sz w:val="28"/>
          <w:lang w:val="kk-KZ"/>
        </w:rPr>
      </w:pPr>
      <w:r w:rsidRPr="003832EE">
        <w:rPr>
          <w:rStyle w:val="ab"/>
          <w:color w:val="222222"/>
          <w:sz w:val="28"/>
          <w:lang w:val="kk-KZ"/>
        </w:rPr>
        <w:t>Ішкі қауіпсіздік бөлімі туралы</w:t>
      </w:r>
    </w:p>
    <w:p w:rsidR="00167C7E" w:rsidRPr="003832EE" w:rsidRDefault="00167C7E" w:rsidP="00167C7E">
      <w:pPr>
        <w:pStyle w:val="aa"/>
        <w:shd w:val="clear" w:color="auto" w:fill="FFFFFF"/>
        <w:spacing w:before="0" w:beforeAutospacing="0" w:after="0" w:afterAutospacing="0"/>
        <w:jc w:val="center"/>
        <w:rPr>
          <w:rStyle w:val="ab"/>
          <w:color w:val="222222"/>
          <w:sz w:val="28"/>
          <w:lang w:val="kk-KZ"/>
        </w:rPr>
      </w:pPr>
      <w:r w:rsidRPr="003832EE">
        <w:rPr>
          <w:rStyle w:val="ab"/>
          <w:color w:val="222222"/>
          <w:sz w:val="28"/>
          <w:lang w:val="kk-KZ"/>
        </w:rPr>
        <w:t>ЕРЕЖЕ</w:t>
      </w:r>
    </w:p>
    <w:p w:rsidR="0048559D" w:rsidRPr="003832EE" w:rsidRDefault="0048559D" w:rsidP="00854943">
      <w:pPr>
        <w:pStyle w:val="a9"/>
        <w:ind w:firstLine="709"/>
        <w:jc w:val="left"/>
        <w:rPr>
          <w:rFonts w:ascii="Times New Roman" w:hAnsi="Times New Roman"/>
          <w:noProof/>
          <w:spacing w:val="-9"/>
          <w:szCs w:val="28"/>
          <w:lang w:val="kk-KZ"/>
        </w:rPr>
      </w:pPr>
    </w:p>
    <w:p w:rsidR="0048559D" w:rsidRPr="003832EE" w:rsidRDefault="0048559D" w:rsidP="00D44071">
      <w:pPr>
        <w:pStyle w:val="a9"/>
        <w:jc w:val="center"/>
        <w:rPr>
          <w:rFonts w:ascii="Times New Roman" w:hAnsi="Times New Roman"/>
          <w:b/>
          <w:spacing w:val="13"/>
          <w:szCs w:val="28"/>
          <w:lang w:val="kk-KZ"/>
        </w:rPr>
      </w:pPr>
      <w:r w:rsidRPr="003832EE">
        <w:rPr>
          <w:rFonts w:ascii="Times New Roman" w:hAnsi="Times New Roman"/>
          <w:b/>
          <w:spacing w:val="13"/>
          <w:szCs w:val="28"/>
          <w:lang w:val="kk-KZ"/>
        </w:rPr>
        <w:t>1. Жалпы ережелер</w:t>
      </w:r>
    </w:p>
    <w:p w:rsidR="0048559D" w:rsidRPr="003832EE" w:rsidRDefault="0048559D" w:rsidP="0048559D">
      <w:pPr>
        <w:spacing w:line="240" w:lineRule="auto"/>
        <w:ind w:firstLine="709"/>
        <w:rPr>
          <w:rFonts w:ascii="Times New Roman" w:hAnsi="Times New Roman"/>
          <w:sz w:val="28"/>
          <w:szCs w:val="28"/>
          <w:lang w:val="kk-KZ"/>
        </w:rPr>
      </w:pPr>
    </w:p>
    <w:p w:rsidR="00336310" w:rsidRPr="003832EE" w:rsidRDefault="0048559D" w:rsidP="00336310">
      <w:pPr>
        <w:pStyle w:val="a9"/>
        <w:numPr>
          <w:ilvl w:val="0"/>
          <w:numId w:val="14"/>
        </w:numPr>
        <w:tabs>
          <w:tab w:val="left" w:pos="1276"/>
        </w:tabs>
        <w:ind w:left="0" w:firstLine="709"/>
        <w:rPr>
          <w:rFonts w:ascii="Times New Roman" w:hAnsi="Times New Roman"/>
          <w:szCs w:val="28"/>
          <w:lang w:val="kk-KZ"/>
        </w:rPr>
      </w:pPr>
      <w:r w:rsidRPr="003832EE">
        <w:rPr>
          <w:rFonts w:ascii="Times New Roman" w:hAnsi="Times New Roman"/>
          <w:noProof/>
          <w:spacing w:val="-9"/>
          <w:szCs w:val="28"/>
          <w:lang w:val="kk-KZ"/>
        </w:rPr>
        <w:t xml:space="preserve">Ішкі қауіпсіздік бөлімі </w:t>
      </w:r>
      <w:r w:rsidRPr="003832EE">
        <w:rPr>
          <w:rFonts w:ascii="Times New Roman" w:hAnsi="Times New Roman"/>
          <w:i/>
          <w:noProof/>
          <w:spacing w:val="-9"/>
          <w:sz w:val="24"/>
          <w:szCs w:val="24"/>
          <w:lang w:val="kk-KZ"/>
        </w:rPr>
        <w:t>(бұдан әрі - ІҚБ)</w:t>
      </w:r>
      <w:r w:rsidRPr="003832EE">
        <w:rPr>
          <w:rFonts w:ascii="Times New Roman" w:hAnsi="Times New Roman"/>
          <w:noProof/>
          <w:spacing w:val="-9"/>
          <w:szCs w:val="28"/>
          <w:lang w:val="kk-KZ"/>
        </w:rPr>
        <w:t xml:space="preserve"> </w:t>
      </w:r>
      <w:r w:rsidR="00771E4A" w:rsidRPr="003832EE">
        <w:rPr>
          <w:rFonts w:ascii="Times New Roman" w:hAnsi="Times New Roman"/>
          <w:noProof/>
          <w:spacing w:val="-9"/>
          <w:szCs w:val="28"/>
          <w:lang w:val="kk-KZ"/>
        </w:rPr>
        <w:t xml:space="preserve">Қазақстан Республикасы Сот әкімшілігінің </w:t>
      </w:r>
      <w:r w:rsidR="00167C7E" w:rsidRPr="003832EE">
        <w:rPr>
          <w:rFonts w:ascii="Times New Roman" w:hAnsi="Times New Roman"/>
          <w:i/>
          <w:noProof/>
          <w:spacing w:val="-9"/>
          <w:sz w:val="24"/>
          <w:szCs w:val="24"/>
          <w:lang w:val="kk-KZ"/>
        </w:rPr>
        <w:t xml:space="preserve">(бұдан әрі </w:t>
      </w:r>
      <w:r w:rsidR="00771E4A" w:rsidRPr="003832EE">
        <w:rPr>
          <w:rFonts w:ascii="Times New Roman" w:hAnsi="Times New Roman"/>
          <w:i/>
          <w:noProof/>
          <w:spacing w:val="-9"/>
          <w:sz w:val="24"/>
          <w:szCs w:val="24"/>
          <w:lang w:val="kk-KZ"/>
        </w:rPr>
        <w:t>–</w:t>
      </w:r>
      <w:r w:rsidR="00167C7E" w:rsidRPr="003832EE">
        <w:rPr>
          <w:rFonts w:ascii="Times New Roman" w:hAnsi="Times New Roman"/>
          <w:i/>
          <w:noProof/>
          <w:spacing w:val="-9"/>
          <w:sz w:val="24"/>
          <w:szCs w:val="24"/>
          <w:lang w:val="kk-KZ"/>
        </w:rPr>
        <w:t xml:space="preserve"> </w:t>
      </w:r>
      <w:r w:rsidR="00771E4A" w:rsidRPr="003832EE">
        <w:rPr>
          <w:rFonts w:ascii="Times New Roman" w:hAnsi="Times New Roman"/>
          <w:i/>
          <w:noProof/>
          <w:spacing w:val="-9"/>
          <w:sz w:val="24"/>
          <w:szCs w:val="24"/>
          <w:lang w:val="kk-KZ"/>
        </w:rPr>
        <w:t>Сот әкімшілігі</w:t>
      </w:r>
      <w:r w:rsidR="00167C7E" w:rsidRPr="003832EE">
        <w:rPr>
          <w:rFonts w:ascii="Times New Roman" w:hAnsi="Times New Roman"/>
          <w:i/>
          <w:noProof/>
          <w:spacing w:val="-9"/>
          <w:sz w:val="24"/>
          <w:szCs w:val="24"/>
          <w:lang w:val="kk-KZ"/>
        </w:rPr>
        <w:t xml:space="preserve">) </w:t>
      </w:r>
      <w:r w:rsidRPr="003832EE">
        <w:rPr>
          <w:rFonts w:ascii="Times New Roman" w:hAnsi="Times New Roman"/>
          <w:szCs w:val="28"/>
          <w:lang w:val="kk-KZ"/>
        </w:rPr>
        <w:t>құрылымдық бөлімшесі болып табылады.</w:t>
      </w:r>
    </w:p>
    <w:p w:rsidR="00336310" w:rsidRPr="003832EE" w:rsidRDefault="0048559D" w:rsidP="00336310">
      <w:pPr>
        <w:pStyle w:val="a9"/>
        <w:numPr>
          <w:ilvl w:val="0"/>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 xml:space="preserve">ІҚБ </w:t>
      </w:r>
      <w:r w:rsidR="00336310" w:rsidRPr="003832EE">
        <w:rPr>
          <w:rFonts w:ascii="Times New Roman" w:hAnsi="Times New Roman"/>
          <w:szCs w:val="28"/>
          <w:lang w:val="kk-KZ"/>
        </w:rPr>
        <w:t>өз қызметінде Қазақстан Республикасының Конституциясы мен заңдарын, Қазақстан Республикасының Президенті мен Үкіметінің актілерін, Сот әкімшілігі туралы ережені, Жоғарғы Сот Төрағасы мен Сот әкімшілігі басшысының бұйрықтары мен өкімдерін, өзге де нормативтік құқықтық актілерді, сондай-ақ осы Ережені басшылыққа алады.</w:t>
      </w:r>
    </w:p>
    <w:p w:rsidR="00336310" w:rsidRPr="003832EE" w:rsidRDefault="0048559D" w:rsidP="00336310">
      <w:pPr>
        <w:pStyle w:val="a9"/>
        <w:numPr>
          <w:ilvl w:val="0"/>
          <w:numId w:val="14"/>
        </w:numPr>
        <w:tabs>
          <w:tab w:val="left" w:pos="1276"/>
        </w:tabs>
        <w:ind w:left="0" w:firstLine="709"/>
        <w:rPr>
          <w:rFonts w:ascii="Times New Roman" w:hAnsi="Times New Roman"/>
          <w:szCs w:val="28"/>
          <w:lang w:val="kk-KZ"/>
        </w:rPr>
      </w:pPr>
      <w:r w:rsidRPr="003832EE">
        <w:rPr>
          <w:rFonts w:ascii="Times New Roman" w:hAnsi="Times New Roman"/>
          <w:noProof/>
          <w:spacing w:val="-9"/>
          <w:szCs w:val="28"/>
          <w:lang w:val="kk-KZ"/>
        </w:rPr>
        <w:t>ІҚБ-нің</w:t>
      </w:r>
      <w:r w:rsidR="00336310" w:rsidRPr="003832EE">
        <w:rPr>
          <w:rFonts w:ascii="Times New Roman" w:hAnsi="Times New Roman"/>
          <w:noProof/>
          <w:spacing w:val="-9"/>
          <w:szCs w:val="28"/>
          <w:lang w:val="kk-KZ"/>
        </w:rPr>
        <w:t xml:space="preserve"> құрылымы мен штат кестесін Сот әкімшілігінің басшысы штат санының лимиті шегінде Қазақстан Республикасының заңнамасында белгіленген тәртіппен бекітеді.</w:t>
      </w:r>
    </w:p>
    <w:p w:rsidR="0048559D" w:rsidRPr="003832EE" w:rsidRDefault="0048559D" w:rsidP="0048559D">
      <w:pPr>
        <w:pStyle w:val="a9"/>
        <w:ind w:firstLine="709"/>
        <w:rPr>
          <w:rFonts w:ascii="Times New Roman" w:hAnsi="Times New Roman"/>
          <w:noProof/>
          <w:spacing w:val="-9"/>
          <w:szCs w:val="28"/>
          <w:lang w:val="kk-KZ"/>
        </w:rPr>
      </w:pPr>
    </w:p>
    <w:p w:rsidR="0048559D" w:rsidRPr="003832EE" w:rsidRDefault="0048559D" w:rsidP="0072747F">
      <w:pPr>
        <w:pStyle w:val="a9"/>
        <w:ind w:firstLine="709"/>
        <w:jc w:val="center"/>
        <w:rPr>
          <w:rFonts w:ascii="Times New Roman" w:hAnsi="Times New Roman"/>
          <w:b/>
          <w:szCs w:val="28"/>
          <w:lang w:val="kk-KZ"/>
        </w:rPr>
      </w:pPr>
      <w:r w:rsidRPr="003832EE">
        <w:rPr>
          <w:rFonts w:ascii="Times New Roman" w:hAnsi="Times New Roman"/>
          <w:b/>
          <w:noProof/>
          <w:spacing w:val="-9"/>
          <w:szCs w:val="28"/>
          <w:lang w:val="kk-KZ"/>
        </w:rPr>
        <w:t xml:space="preserve">2. </w:t>
      </w:r>
      <w:r w:rsidRPr="003832EE">
        <w:rPr>
          <w:rFonts w:ascii="Times New Roman" w:hAnsi="Times New Roman"/>
          <w:b/>
          <w:szCs w:val="28"/>
          <w:lang w:val="kk-KZ"/>
        </w:rPr>
        <w:t xml:space="preserve">ІҚБ-нің </w:t>
      </w:r>
      <w:r w:rsidR="00336310" w:rsidRPr="003832EE">
        <w:rPr>
          <w:rFonts w:ascii="Times New Roman" w:hAnsi="Times New Roman"/>
          <w:b/>
          <w:szCs w:val="28"/>
          <w:lang w:val="kk-KZ"/>
        </w:rPr>
        <w:t>міндеттері, құқықтары мен міндеттемелері</w:t>
      </w:r>
    </w:p>
    <w:p w:rsidR="0048559D" w:rsidRPr="003832EE" w:rsidRDefault="0048559D" w:rsidP="0048559D">
      <w:pPr>
        <w:pStyle w:val="a9"/>
        <w:ind w:firstLine="709"/>
        <w:jc w:val="center"/>
        <w:rPr>
          <w:rFonts w:ascii="Times New Roman" w:hAnsi="Times New Roman"/>
          <w:b/>
          <w:szCs w:val="28"/>
          <w:lang w:val="kk-KZ"/>
        </w:rPr>
      </w:pPr>
    </w:p>
    <w:p w:rsidR="00251D64" w:rsidRPr="003832EE" w:rsidRDefault="0072747F" w:rsidP="00C7768B">
      <w:pPr>
        <w:pStyle w:val="a9"/>
        <w:numPr>
          <w:ilvl w:val="0"/>
          <w:numId w:val="14"/>
        </w:numPr>
        <w:tabs>
          <w:tab w:val="left" w:pos="1276"/>
        </w:tabs>
        <w:ind w:left="0" w:firstLine="709"/>
        <w:rPr>
          <w:rFonts w:ascii="Times New Roman" w:hAnsi="Times New Roman"/>
          <w:b/>
          <w:szCs w:val="28"/>
          <w:lang w:val="kk-KZ"/>
        </w:rPr>
      </w:pPr>
      <w:r w:rsidRPr="003832EE">
        <w:rPr>
          <w:rFonts w:ascii="Times New Roman" w:hAnsi="Times New Roman"/>
          <w:b/>
          <w:noProof/>
          <w:spacing w:val="-9"/>
          <w:szCs w:val="28"/>
          <w:lang w:val="kk-KZ"/>
        </w:rPr>
        <w:t>Міндеттері</w:t>
      </w:r>
      <w:r w:rsidR="00E00096" w:rsidRPr="003832EE">
        <w:rPr>
          <w:rFonts w:ascii="Times New Roman" w:hAnsi="Times New Roman"/>
          <w:b/>
          <w:szCs w:val="28"/>
          <w:lang w:val="kk-KZ"/>
        </w:rPr>
        <w:t xml:space="preserve">: </w:t>
      </w:r>
    </w:p>
    <w:p w:rsidR="0042228E" w:rsidRPr="003832EE" w:rsidRDefault="0042228E" w:rsidP="0042228E">
      <w:pPr>
        <w:pStyle w:val="a9"/>
        <w:numPr>
          <w:ilvl w:val="0"/>
          <w:numId w:val="19"/>
        </w:numPr>
        <w:tabs>
          <w:tab w:val="left" w:pos="1276"/>
        </w:tabs>
        <w:ind w:left="0" w:firstLine="709"/>
        <w:rPr>
          <w:rFonts w:ascii="Times New Roman" w:hAnsi="Times New Roman"/>
          <w:szCs w:val="28"/>
          <w:lang w:val="kk-KZ"/>
        </w:rPr>
      </w:pPr>
      <w:r w:rsidRPr="003832EE">
        <w:rPr>
          <w:rFonts w:ascii="Times New Roman" w:hAnsi="Times New Roman"/>
          <w:szCs w:val="28"/>
          <w:lang w:val="kk-KZ"/>
        </w:rPr>
        <w:t>Қазақстан Республикасының сот жүйесінде сыбайлас жемқорлықтың алдын алу және оның көріністеріне қарсы іс-қимыл жасау;</w:t>
      </w:r>
    </w:p>
    <w:p w:rsidR="0042228E" w:rsidRPr="003832EE" w:rsidRDefault="0042228E" w:rsidP="0042228E">
      <w:pPr>
        <w:pStyle w:val="a9"/>
        <w:numPr>
          <w:ilvl w:val="0"/>
          <w:numId w:val="19"/>
        </w:numPr>
        <w:tabs>
          <w:tab w:val="left" w:pos="1276"/>
        </w:tabs>
        <w:ind w:left="0" w:firstLine="709"/>
        <w:rPr>
          <w:rFonts w:ascii="Times New Roman" w:hAnsi="Times New Roman"/>
          <w:szCs w:val="28"/>
          <w:lang w:val="kk-KZ"/>
        </w:rPr>
      </w:pPr>
      <w:r w:rsidRPr="003832EE">
        <w:rPr>
          <w:rFonts w:ascii="Times New Roman" w:hAnsi="Times New Roman"/>
          <w:szCs w:val="28"/>
          <w:lang w:val="kk-KZ"/>
        </w:rPr>
        <w:t xml:space="preserve">сот төрелігін тәуелсіз жүзеге асыру үшін қажетті </w:t>
      </w:r>
      <w:r w:rsidR="003A1C27" w:rsidRPr="003832EE">
        <w:rPr>
          <w:rFonts w:ascii="Times New Roman" w:hAnsi="Times New Roman"/>
          <w:szCs w:val="28"/>
          <w:lang w:val="kk-KZ"/>
        </w:rPr>
        <w:t>әрі</w:t>
      </w:r>
      <w:r w:rsidRPr="003832EE">
        <w:rPr>
          <w:rFonts w:ascii="Times New Roman" w:hAnsi="Times New Roman"/>
          <w:szCs w:val="28"/>
          <w:lang w:val="kk-KZ"/>
        </w:rPr>
        <w:t xml:space="preserve"> жеткілікті жағдайлар жасау, сондай-ақ соттар ғимараттарының және сот процестерінің қауіпсіздігін қамтамасыз ету.</w:t>
      </w:r>
    </w:p>
    <w:p w:rsidR="00251D64" w:rsidRPr="003832EE" w:rsidRDefault="00251D64" w:rsidP="00251D64">
      <w:pPr>
        <w:pStyle w:val="a9"/>
        <w:ind w:firstLine="709"/>
        <w:rPr>
          <w:rFonts w:ascii="Times New Roman" w:hAnsi="Times New Roman"/>
          <w:noProof/>
          <w:spacing w:val="-9"/>
          <w:szCs w:val="28"/>
          <w:lang w:val="kk-KZ"/>
        </w:rPr>
      </w:pPr>
    </w:p>
    <w:p w:rsidR="00251D64" w:rsidRPr="003832EE" w:rsidRDefault="0042228E" w:rsidP="00C7768B">
      <w:pPr>
        <w:pStyle w:val="a9"/>
        <w:numPr>
          <w:ilvl w:val="0"/>
          <w:numId w:val="14"/>
        </w:numPr>
        <w:tabs>
          <w:tab w:val="left" w:pos="1276"/>
        </w:tabs>
        <w:ind w:left="0" w:firstLine="709"/>
        <w:rPr>
          <w:rFonts w:ascii="Times New Roman" w:hAnsi="Times New Roman"/>
          <w:b/>
          <w:noProof/>
          <w:spacing w:val="-9"/>
          <w:szCs w:val="28"/>
          <w:lang w:val="kk-KZ"/>
        </w:rPr>
      </w:pPr>
      <w:r w:rsidRPr="003832EE">
        <w:rPr>
          <w:rFonts w:ascii="Times New Roman" w:hAnsi="Times New Roman"/>
          <w:b/>
          <w:szCs w:val="28"/>
          <w:lang w:val="kk-KZ"/>
        </w:rPr>
        <w:t>Құқықтары мен міндеттемелері</w:t>
      </w:r>
      <w:r w:rsidR="00251D64" w:rsidRPr="003832EE">
        <w:rPr>
          <w:rFonts w:ascii="Times New Roman" w:hAnsi="Times New Roman"/>
          <w:b/>
          <w:noProof/>
          <w:spacing w:val="-9"/>
          <w:szCs w:val="28"/>
          <w:lang w:val="kk-KZ"/>
        </w:rPr>
        <w:t>:</w:t>
      </w:r>
    </w:p>
    <w:p w:rsidR="00251D64" w:rsidRPr="003832EE" w:rsidRDefault="00251D64" w:rsidP="00F01D7B">
      <w:pPr>
        <w:pStyle w:val="a9"/>
        <w:numPr>
          <w:ilvl w:val="1"/>
          <w:numId w:val="14"/>
        </w:numPr>
        <w:tabs>
          <w:tab w:val="left" w:pos="1276"/>
        </w:tabs>
        <w:ind w:left="0" w:firstLine="709"/>
        <w:rPr>
          <w:rFonts w:ascii="Times New Roman" w:hAnsi="Times New Roman"/>
          <w:noProof/>
          <w:spacing w:val="-9"/>
          <w:szCs w:val="28"/>
          <w:lang w:val="kk-KZ"/>
        </w:rPr>
      </w:pPr>
      <w:r w:rsidRPr="003832EE">
        <w:rPr>
          <w:rFonts w:ascii="Times New Roman" w:hAnsi="Times New Roman"/>
          <w:szCs w:val="28"/>
          <w:lang w:val="kk-KZ"/>
        </w:rPr>
        <w:t>Жоғарғы</w:t>
      </w:r>
      <w:r w:rsidRPr="003832EE">
        <w:rPr>
          <w:rFonts w:ascii="Times New Roman" w:hAnsi="Times New Roman"/>
          <w:noProof/>
          <w:spacing w:val="-9"/>
          <w:szCs w:val="28"/>
          <w:lang w:val="kk-KZ"/>
        </w:rPr>
        <w:t xml:space="preserve"> Соттың Төрағасы мен </w:t>
      </w:r>
      <w:r w:rsidR="0072747F" w:rsidRPr="003832EE">
        <w:rPr>
          <w:rFonts w:ascii="Times New Roman" w:hAnsi="Times New Roman"/>
          <w:szCs w:val="28"/>
          <w:lang w:val="kk-KZ"/>
        </w:rPr>
        <w:t>Сот әкімшілігінің</w:t>
      </w:r>
      <w:r w:rsidRPr="003832EE">
        <w:rPr>
          <w:rFonts w:ascii="Times New Roman" w:hAnsi="Times New Roman"/>
          <w:noProof/>
          <w:spacing w:val="-9"/>
          <w:szCs w:val="28"/>
          <w:lang w:val="kk-KZ"/>
        </w:rPr>
        <w:t xml:space="preserve"> басшысына </w:t>
      </w:r>
      <w:r w:rsidR="00F01D7B" w:rsidRPr="003832EE">
        <w:rPr>
          <w:rFonts w:ascii="Times New Roman" w:hAnsi="Times New Roman"/>
          <w:noProof/>
          <w:spacing w:val="-9"/>
          <w:szCs w:val="28"/>
          <w:lang w:val="kk-KZ"/>
        </w:rPr>
        <w:t>С</w:t>
      </w:r>
      <w:r w:rsidR="0042228E" w:rsidRPr="003832EE">
        <w:rPr>
          <w:rFonts w:ascii="Times New Roman" w:hAnsi="Times New Roman"/>
          <w:noProof/>
          <w:spacing w:val="-9"/>
          <w:szCs w:val="28"/>
          <w:lang w:val="kk-KZ"/>
        </w:rPr>
        <w:t xml:space="preserve">от әкімшілігі </w:t>
      </w:r>
      <w:r w:rsidRPr="003832EE">
        <w:rPr>
          <w:rFonts w:ascii="Times New Roman" w:hAnsi="Times New Roman"/>
          <w:noProof/>
          <w:spacing w:val="-9"/>
          <w:szCs w:val="28"/>
          <w:lang w:val="kk-KZ"/>
        </w:rPr>
        <w:t xml:space="preserve">ІҚБ қызметін </w:t>
      </w:r>
      <w:r w:rsidR="00F01D7B" w:rsidRPr="003832EE">
        <w:rPr>
          <w:rFonts w:ascii="Times New Roman" w:hAnsi="Times New Roman"/>
          <w:noProof/>
          <w:spacing w:val="-9"/>
          <w:szCs w:val="28"/>
          <w:lang w:val="kk-KZ"/>
        </w:rPr>
        <w:t xml:space="preserve">жетілдіру және ұйымдастыру мәселелері бойынша ұсыныстар </w:t>
      </w:r>
      <w:r w:rsidRPr="003832EE">
        <w:rPr>
          <w:rFonts w:ascii="Times New Roman" w:hAnsi="Times New Roman"/>
          <w:noProof/>
          <w:spacing w:val="-9"/>
          <w:szCs w:val="28"/>
          <w:lang w:val="kk-KZ"/>
        </w:rPr>
        <w:t>енгіз</w:t>
      </w:r>
      <w:r w:rsidR="008B54DE" w:rsidRPr="003832EE">
        <w:rPr>
          <w:rFonts w:ascii="Times New Roman" w:hAnsi="Times New Roman"/>
          <w:noProof/>
          <w:spacing w:val="-9"/>
          <w:szCs w:val="28"/>
          <w:lang w:val="kk-KZ"/>
        </w:rPr>
        <w:t>у</w:t>
      </w:r>
      <w:r w:rsidRPr="003832EE">
        <w:rPr>
          <w:rFonts w:ascii="Times New Roman" w:hAnsi="Times New Roman"/>
          <w:noProof/>
          <w:spacing w:val="-9"/>
          <w:szCs w:val="28"/>
          <w:lang w:val="kk-KZ"/>
        </w:rPr>
        <w:t>;</w:t>
      </w:r>
    </w:p>
    <w:p w:rsidR="00251D64" w:rsidRPr="003832EE" w:rsidRDefault="00FE14FE" w:rsidP="00F01D7B">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т</w:t>
      </w:r>
      <w:r w:rsidR="00251D64" w:rsidRPr="003832EE">
        <w:rPr>
          <w:rFonts w:ascii="Times New Roman" w:hAnsi="Times New Roman"/>
          <w:szCs w:val="28"/>
          <w:lang w:val="kk-KZ"/>
        </w:rPr>
        <w:t>ексеруде тұрған материалдар бойынша сот жүйесінің қызметкерлерін шақыр</w:t>
      </w:r>
      <w:r w:rsidR="00D02457" w:rsidRPr="003832EE">
        <w:rPr>
          <w:rFonts w:ascii="Times New Roman" w:hAnsi="Times New Roman"/>
          <w:szCs w:val="28"/>
          <w:lang w:val="kk-KZ"/>
        </w:rPr>
        <w:t>уғ</w:t>
      </w:r>
      <w:r w:rsidR="00251D64" w:rsidRPr="003832EE">
        <w:rPr>
          <w:rFonts w:ascii="Times New Roman" w:hAnsi="Times New Roman"/>
          <w:szCs w:val="28"/>
          <w:lang w:val="kk-KZ"/>
        </w:rPr>
        <w:t xml:space="preserve">а, олардан </w:t>
      </w:r>
      <w:r w:rsidR="00F01D7B" w:rsidRPr="003832EE">
        <w:rPr>
          <w:rFonts w:ascii="Times New Roman" w:hAnsi="Times New Roman"/>
          <w:szCs w:val="28"/>
          <w:lang w:val="kk-KZ"/>
        </w:rPr>
        <w:t>заңда белгіленген тәртіппен жазбаша түсініктемелер беруді талап ету</w:t>
      </w:r>
      <w:r w:rsidR="00251D64" w:rsidRPr="003832EE">
        <w:rPr>
          <w:rFonts w:ascii="Times New Roman" w:hAnsi="Times New Roman"/>
          <w:szCs w:val="28"/>
          <w:lang w:val="kk-KZ"/>
        </w:rPr>
        <w:t>;</w:t>
      </w:r>
    </w:p>
    <w:p w:rsidR="00251D64" w:rsidRPr="003832EE" w:rsidRDefault="00FE14FE" w:rsidP="00C7768B">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ж</w:t>
      </w:r>
      <w:r w:rsidR="00251D64" w:rsidRPr="003832EE">
        <w:rPr>
          <w:rFonts w:ascii="Times New Roman" w:hAnsi="Times New Roman"/>
          <w:szCs w:val="28"/>
          <w:lang w:val="kk-KZ"/>
        </w:rPr>
        <w:t>үргізіліп жатқан тексерулер шеңберінде Жоғарғы Сот Төрағасының тапсыруы немесе рұқсаты бойынша судьяларға (олардың келі</w:t>
      </w:r>
      <w:r w:rsidR="00C7768B" w:rsidRPr="003832EE">
        <w:rPr>
          <w:rFonts w:ascii="Times New Roman" w:hAnsi="Times New Roman"/>
          <w:szCs w:val="28"/>
          <w:lang w:val="kk-KZ"/>
        </w:rPr>
        <w:t xml:space="preserve">сімімен) </w:t>
      </w:r>
      <w:r w:rsidRPr="003832EE">
        <w:rPr>
          <w:rFonts w:ascii="Times New Roman" w:hAnsi="Times New Roman"/>
          <w:szCs w:val="28"/>
          <w:lang w:val="kk-KZ"/>
        </w:rPr>
        <w:t>жауап алуды</w:t>
      </w:r>
      <w:r w:rsidR="00C7768B" w:rsidRPr="003832EE">
        <w:rPr>
          <w:rFonts w:ascii="Times New Roman" w:hAnsi="Times New Roman"/>
          <w:szCs w:val="28"/>
          <w:lang w:val="kk-KZ"/>
        </w:rPr>
        <w:t xml:space="preserve"> жүргіз</w:t>
      </w:r>
      <w:r w:rsidR="00D02457" w:rsidRPr="003832EE">
        <w:rPr>
          <w:rFonts w:ascii="Times New Roman" w:hAnsi="Times New Roman"/>
          <w:szCs w:val="28"/>
          <w:lang w:val="kk-KZ"/>
        </w:rPr>
        <w:t>у</w:t>
      </w:r>
      <w:r w:rsidR="00C7768B" w:rsidRPr="003832EE">
        <w:rPr>
          <w:rFonts w:ascii="Times New Roman" w:hAnsi="Times New Roman"/>
          <w:szCs w:val="28"/>
          <w:lang w:val="kk-KZ"/>
        </w:rPr>
        <w:t>;</w:t>
      </w:r>
    </w:p>
    <w:p w:rsidR="0041523E" w:rsidRPr="003832EE" w:rsidRDefault="00FE14FE" w:rsidP="0041523E">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lastRenderedPageBreak/>
        <w:t>с</w:t>
      </w:r>
      <w:r w:rsidR="00251D64" w:rsidRPr="003832EE">
        <w:rPr>
          <w:rFonts w:ascii="Times New Roman" w:hAnsi="Times New Roman"/>
          <w:szCs w:val="28"/>
          <w:lang w:val="kk-KZ"/>
        </w:rPr>
        <w:t>удьялар лауазымына кандидаттар мен сот жүйесінің қызметкерлерін беделді түсіретін мәліметтердің бар-жоғы жөнінде зерделеп, тиісті ұсыныстар шығар</w:t>
      </w:r>
      <w:r w:rsidR="00D02457" w:rsidRPr="003832EE">
        <w:rPr>
          <w:rFonts w:ascii="Times New Roman" w:hAnsi="Times New Roman"/>
          <w:szCs w:val="28"/>
          <w:lang w:val="kk-KZ"/>
        </w:rPr>
        <w:t>у</w:t>
      </w:r>
      <w:r w:rsidR="00251D64" w:rsidRPr="003832EE">
        <w:rPr>
          <w:rFonts w:ascii="Times New Roman" w:hAnsi="Times New Roman"/>
          <w:szCs w:val="28"/>
          <w:lang w:val="kk-KZ"/>
        </w:rPr>
        <w:t>;</w:t>
      </w:r>
    </w:p>
    <w:p w:rsidR="0041523E" w:rsidRPr="003832EE" w:rsidRDefault="00FE14FE" w:rsidP="0041523E">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қ</w:t>
      </w:r>
      <w:r w:rsidR="00251D64" w:rsidRPr="003832EE">
        <w:rPr>
          <w:rFonts w:ascii="Times New Roman" w:hAnsi="Times New Roman"/>
          <w:szCs w:val="28"/>
          <w:lang w:val="kk-KZ"/>
        </w:rPr>
        <w:t xml:space="preserve">ызметтік куәлігін көрсетіп, кедергісіз және кез келген уақытта соттардың ғимараттары мен үй-жайларына (режимдік үй-жайларды қоспағанда) </w:t>
      </w:r>
      <w:r w:rsidR="0041523E" w:rsidRPr="003832EE">
        <w:rPr>
          <w:rFonts w:ascii="Times New Roman" w:hAnsi="Times New Roman"/>
          <w:szCs w:val="28"/>
          <w:lang w:val="kk-KZ"/>
        </w:rPr>
        <w:t>кіруге</w:t>
      </w:r>
      <w:r w:rsidR="00251D64" w:rsidRPr="003832EE">
        <w:rPr>
          <w:rFonts w:ascii="Times New Roman" w:hAnsi="Times New Roman"/>
          <w:szCs w:val="28"/>
          <w:lang w:val="kk-KZ"/>
        </w:rPr>
        <w:t xml:space="preserve">, қызметтік немесе өзінің автокөлігімен соттардың аумағына </w:t>
      </w:r>
      <w:r w:rsidRPr="003832EE">
        <w:rPr>
          <w:rFonts w:ascii="Times New Roman" w:hAnsi="Times New Roman"/>
          <w:szCs w:val="28"/>
          <w:lang w:val="kk-KZ"/>
        </w:rPr>
        <w:t>(оның ішінде паркингтерге, заңда белгіленген қағидалар сақталған жағдайда)</w:t>
      </w:r>
      <w:r w:rsidR="00251D64" w:rsidRPr="003832EE">
        <w:rPr>
          <w:rFonts w:ascii="Times New Roman" w:hAnsi="Times New Roman"/>
          <w:szCs w:val="28"/>
          <w:lang w:val="kk-KZ"/>
        </w:rPr>
        <w:t xml:space="preserve"> өтеді, </w:t>
      </w:r>
      <w:r w:rsidR="0041523E" w:rsidRPr="003832EE">
        <w:rPr>
          <w:rFonts w:ascii="Times New Roman" w:hAnsi="Times New Roman"/>
          <w:szCs w:val="28"/>
          <w:lang w:val="kk-KZ"/>
        </w:rPr>
        <w:t>Сот әкімшілігі және оның аумақтық бөлімшелерінің қызметкерлерінен</w:t>
      </w:r>
      <w:r w:rsidR="00251D64" w:rsidRPr="003832EE">
        <w:rPr>
          <w:rFonts w:ascii="Times New Roman" w:hAnsi="Times New Roman"/>
          <w:szCs w:val="28"/>
          <w:lang w:val="kk-KZ"/>
        </w:rPr>
        <w:t xml:space="preserve"> ішкі қауіпсіздікті қамтамасыз ету бойынша шараларды іске асыруға жан-жақтылы көмек көрсетуді талап ет</w:t>
      </w:r>
      <w:r w:rsidR="00D02457" w:rsidRPr="003832EE">
        <w:rPr>
          <w:rFonts w:ascii="Times New Roman" w:hAnsi="Times New Roman"/>
          <w:szCs w:val="28"/>
          <w:lang w:val="kk-KZ"/>
        </w:rPr>
        <w:t>у</w:t>
      </w:r>
      <w:r w:rsidR="00251D64" w:rsidRPr="003832EE">
        <w:rPr>
          <w:rFonts w:ascii="Times New Roman" w:hAnsi="Times New Roman"/>
          <w:szCs w:val="28"/>
          <w:lang w:val="kk-KZ"/>
        </w:rPr>
        <w:t>;</w:t>
      </w:r>
    </w:p>
    <w:p w:rsidR="0041523E" w:rsidRPr="003832EE" w:rsidRDefault="00563DCB" w:rsidP="0041523E">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Сот әкімшілігінің</w:t>
      </w:r>
      <w:r w:rsidRPr="003832EE">
        <w:rPr>
          <w:rFonts w:ascii="Times New Roman" w:hAnsi="Times New Roman"/>
          <w:noProof/>
          <w:spacing w:val="-9"/>
          <w:szCs w:val="28"/>
          <w:lang w:val="kk-KZ"/>
        </w:rPr>
        <w:t xml:space="preserve"> </w:t>
      </w:r>
      <w:r w:rsidR="00251D64" w:rsidRPr="003832EE">
        <w:rPr>
          <w:rFonts w:ascii="Times New Roman" w:hAnsi="Times New Roman"/>
          <w:szCs w:val="28"/>
          <w:lang w:val="kk-KZ"/>
        </w:rPr>
        <w:t xml:space="preserve">құрылымдық </w:t>
      </w:r>
      <w:r w:rsidR="0041523E" w:rsidRPr="003832EE">
        <w:rPr>
          <w:rFonts w:ascii="Times New Roman" w:hAnsi="Times New Roman"/>
          <w:szCs w:val="28"/>
          <w:lang w:val="kk-KZ"/>
        </w:rPr>
        <w:t xml:space="preserve">және аумақтық бөлімшелерінде </w:t>
      </w:r>
      <w:r w:rsidR="00251D64" w:rsidRPr="003832EE">
        <w:rPr>
          <w:rFonts w:ascii="Times New Roman" w:hAnsi="Times New Roman"/>
          <w:szCs w:val="28"/>
          <w:lang w:val="kk-KZ"/>
        </w:rPr>
        <w:t xml:space="preserve">және </w:t>
      </w:r>
      <w:r w:rsidR="0041523E" w:rsidRPr="003832EE">
        <w:rPr>
          <w:rFonts w:ascii="Times New Roman" w:hAnsi="Times New Roman"/>
          <w:szCs w:val="28"/>
          <w:lang w:val="kk-KZ"/>
        </w:rPr>
        <w:t>жергілікті</w:t>
      </w:r>
      <w:r w:rsidR="00251D64" w:rsidRPr="003832EE">
        <w:rPr>
          <w:rFonts w:ascii="Times New Roman" w:hAnsi="Times New Roman"/>
          <w:szCs w:val="28"/>
          <w:lang w:val="kk-KZ"/>
        </w:rPr>
        <w:t xml:space="preserve"> соттарда қызметтік міндеттерді жүзеге асыру үшін кез келген құжаттарды, </w:t>
      </w:r>
      <w:r w:rsidR="0041523E" w:rsidRPr="003832EE">
        <w:rPr>
          <w:rFonts w:ascii="Times New Roman" w:hAnsi="Times New Roman"/>
          <w:szCs w:val="28"/>
          <w:lang w:val="kk-KZ"/>
        </w:rPr>
        <w:t>статистикалық ақпаратты, талдамалық материалдарды және басқа да мәліметтерді сұрату және алу</w:t>
      </w:r>
      <w:r w:rsidR="008B54DE" w:rsidRPr="003832EE">
        <w:rPr>
          <w:rFonts w:ascii="Times New Roman" w:hAnsi="Times New Roman"/>
          <w:szCs w:val="28"/>
          <w:lang w:val="kk-KZ"/>
        </w:rPr>
        <w:t>;</w:t>
      </w:r>
    </w:p>
    <w:p w:rsidR="00251D64" w:rsidRPr="003832EE" w:rsidRDefault="0041523E" w:rsidP="0041523E">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құзыреті шегінде мемлекеттік органдармен, заңды және жеке тұлғалармен, халықаралық ұйымдармен және серіктестермен өзара іс-қимыл жасау</w:t>
      </w:r>
      <w:r w:rsidR="00251D64" w:rsidRPr="003832EE">
        <w:rPr>
          <w:rFonts w:ascii="Times New Roman" w:hAnsi="Times New Roman"/>
          <w:szCs w:val="28"/>
          <w:lang w:val="kk-KZ"/>
        </w:rPr>
        <w:t>;</w:t>
      </w:r>
    </w:p>
    <w:p w:rsidR="008001DE" w:rsidRPr="003832EE" w:rsidRDefault="00626EE0" w:rsidP="008001DE">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С</w:t>
      </w:r>
      <w:r w:rsidR="00251D64" w:rsidRPr="003832EE">
        <w:rPr>
          <w:rFonts w:ascii="Times New Roman" w:hAnsi="Times New Roman"/>
          <w:szCs w:val="28"/>
          <w:lang w:val="kk-KZ"/>
        </w:rPr>
        <w:t>от жүйесінің барлық ақпараттық ресурстарына толық қол жеткіз</w:t>
      </w:r>
      <w:r w:rsidR="00D02457" w:rsidRPr="003832EE">
        <w:rPr>
          <w:rFonts w:ascii="Times New Roman" w:hAnsi="Times New Roman"/>
          <w:szCs w:val="28"/>
          <w:lang w:val="kk-KZ"/>
        </w:rPr>
        <w:t>у</w:t>
      </w:r>
      <w:r w:rsidR="0041523E" w:rsidRPr="003832EE">
        <w:rPr>
          <w:rFonts w:ascii="Times New Roman" w:hAnsi="Times New Roman"/>
          <w:szCs w:val="28"/>
          <w:lang w:val="kk-KZ"/>
        </w:rPr>
        <w:t xml:space="preserve">: </w:t>
      </w:r>
      <w:r w:rsidR="0041523E" w:rsidRPr="003832EE">
        <w:rPr>
          <w:rFonts w:ascii="Times New Roman" w:eastAsia="Times New Roman" w:hAnsi="Times New Roman" w:cs="Times New Roman"/>
          <w:szCs w:val="28"/>
          <w:lang w:val="kk-KZ" w:eastAsia="ru-RU"/>
        </w:rPr>
        <w:t>«Сот кабинеті», «Е-кадрлар», «АВФ отчеты», «АРД»</w:t>
      </w:r>
      <w:r w:rsidR="00251D64" w:rsidRPr="003832EE">
        <w:rPr>
          <w:rFonts w:ascii="Times New Roman" w:hAnsi="Times New Roman"/>
          <w:szCs w:val="28"/>
          <w:lang w:val="kk-KZ"/>
        </w:rPr>
        <w:t>;</w:t>
      </w:r>
    </w:p>
    <w:p w:rsidR="008001DE" w:rsidRPr="003832EE" w:rsidRDefault="008001DE" w:rsidP="008001DE">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 xml:space="preserve">Жоғарғы Сот Төрағасының және/немесе Сот әкімшілігі басшысының рұқсатымен немесе тапсырмасы бойынша заңда белгіленген тәртіппен ІҚБ-не жүктелген міндеттерді іске асыру мақсатында судьялар мен сот жүйесі қызметкерлерінің жеке істерінің материалдарымен </w:t>
      </w:r>
      <w:r w:rsidR="00251D64" w:rsidRPr="003832EE">
        <w:rPr>
          <w:rFonts w:ascii="Times New Roman" w:hAnsi="Times New Roman"/>
          <w:szCs w:val="28"/>
          <w:lang w:val="kk-KZ"/>
        </w:rPr>
        <w:t>таныс</w:t>
      </w:r>
      <w:r w:rsidR="00D02457" w:rsidRPr="003832EE">
        <w:rPr>
          <w:rFonts w:ascii="Times New Roman" w:hAnsi="Times New Roman"/>
          <w:szCs w:val="28"/>
          <w:lang w:val="kk-KZ"/>
        </w:rPr>
        <w:t>у</w:t>
      </w:r>
      <w:r w:rsidR="00251D64" w:rsidRPr="003832EE">
        <w:rPr>
          <w:rFonts w:ascii="Times New Roman" w:hAnsi="Times New Roman"/>
          <w:szCs w:val="28"/>
          <w:lang w:val="kk-KZ"/>
        </w:rPr>
        <w:t>;</w:t>
      </w:r>
    </w:p>
    <w:p w:rsidR="008001DE" w:rsidRPr="003832EE" w:rsidRDefault="008001DE" w:rsidP="008001DE">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 xml:space="preserve">сыбайлас жемқорлықтың алдын алуды және оған қарсы іс-қимылды қамтамасыз ету желісі бойынша Сот әкімшілігінің аумақтық бөлімшелерінің қызметіне тексеру </w:t>
      </w:r>
      <w:r w:rsidR="00251D64" w:rsidRPr="003832EE">
        <w:rPr>
          <w:rFonts w:ascii="Times New Roman" w:hAnsi="Times New Roman"/>
          <w:szCs w:val="28"/>
          <w:lang w:val="kk-KZ"/>
        </w:rPr>
        <w:t>жүргіз</w:t>
      </w:r>
      <w:r w:rsidR="00D02457" w:rsidRPr="003832EE">
        <w:rPr>
          <w:rFonts w:ascii="Times New Roman" w:hAnsi="Times New Roman"/>
          <w:szCs w:val="28"/>
          <w:lang w:val="kk-KZ"/>
        </w:rPr>
        <w:t>у</w:t>
      </w:r>
      <w:r w:rsidR="00251D64" w:rsidRPr="003832EE">
        <w:rPr>
          <w:rFonts w:ascii="Times New Roman" w:hAnsi="Times New Roman"/>
          <w:szCs w:val="28"/>
          <w:lang w:val="kk-KZ"/>
        </w:rPr>
        <w:t>;</w:t>
      </w:r>
    </w:p>
    <w:p w:rsidR="008001DE" w:rsidRPr="003832EE" w:rsidRDefault="008001DE" w:rsidP="008001DE">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ІҚБ-нің аумақтық бөлімшелеріне өздеріне жүктелген міндеттерді іске асыруда практикалық және әдістемелік көмек көрсету;</w:t>
      </w:r>
    </w:p>
    <w:p w:rsidR="008001DE" w:rsidRPr="003832EE" w:rsidRDefault="008001DE" w:rsidP="008001DE">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ІҚБ-нің аумақтық бөлімшелерінің қызметіне талдау жүргізуге, құзыреті шегінде оларға орындау үшін міндетті тапсырмалар мен нұсқаулар жіберу, есепті деректерді және ІҚБ-не жүктелген міндеттерді орындау үшін қажетті өзге де мәліметтерді сұрату;</w:t>
      </w:r>
    </w:p>
    <w:p w:rsidR="008001DE" w:rsidRPr="003832EE" w:rsidRDefault="00251D64" w:rsidP="008001DE">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ІҚБ құзыретіне кіретін мәселелер бойынша кеңестерді, отырыстарды, жұмыс кездесулері мен семинарларды өткіз</w:t>
      </w:r>
      <w:r w:rsidR="00D02457" w:rsidRPr="003832EE">
        <w:rPr>
          <w:rFonts w:ascii="Times New Roman" w:hAnsi="Times New Roman"/>
          <w:szCs w:val="28"/>
          <w:lang w:val="kk-KZ"/>
        </w:rPr>
        <w:t>уге</w:t>
      </w:r>
      <w:r w:rsidRPr="003832EE">
        <w:rPr>
          <w:rFonts w:ascii="Times New Roman" w:hAnsi="Times New Roman"/>
          <w:szCs w:val="28"/>
          <w:lang w:val="kk-KZ"/>
        </w:rPr>
        <w:t xml:space="preserve"> және қатыс</w:t>
      </w:r>
      <w:r w:rsidR="00D02457" w:rsidRPr="003832EE">
        <w:rPr>
          <w:rFonts w:ascii="Times New Roman" w:hAnsi="Times New Roman"/>
          <w:szCs w:val="28"/>
          <w:lang w:val="kk-KZ"/>
        </w:rPr>
        <w:t>уғ</w:t>
      </w:r>
      <w:r w:rsidRPr="003832EE">
        <w:rPr>
          <w:rFonts w:ascii="Times New Roman" w:hAnsi="Times New Roman"/>
          <w:szCs w:val="28"/>
          <w:lang w:val="kk-KZ"/>
        </w:rPr>
        <w:t>а, оның ішінде өзге мемлекеттік орга</w:t>
      </w:r>
      <w:r w:rsidR="00C7768B" w:rsidRPr="003832EE">
        <w:rPr>
          <w:rFonts w:ascii="Times New Roman" w:hAnsi="Times New Roman"/>
          <w:szCs w:val="28"/>
          <w:lang w:val="kk-KZ"/>
        </w:rPr>
        <w:t xml:space="preserve">ндар өткізген кезде </w:t>
      </w:r>
      <w:r w:rsidR="00D02457" w:rsidRPr="003832EE">
        <w:rPr>
          <w:rFonts w:ascii="Times New Roman" w:hAnsi="Times New Roman"/>
          <w:szCs w:val="28"/>
          <w:lang w:val="kk-KZ"/>
        </w:rPr>
        <w:t>қатысу</w:t>
      </w:r>
      <w:r w:rsidR="008001DE" w:rsidRPr="003832EE">
        <w:rPr>
          <w:rFonts w:ascii="Times New Roman" w:hAnsi="Times New Roman"/>
          <w:szCs w:val="28"/>
          <w:lang w:val="kk-KZ"/>
        </w:rPr>
        <w:t>;</w:t>
      </w:r>
    </w:p>
    <w:p w:rsidR="00F97A79" w:rsidRPr="003832EE" w:rsidRDefault="0072747F" w:rsidP="00F97A79">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 xml:space="preserve">ІҚБ-не жүктелген міндеттері мен </w:t>
      </w:r>
      <w:r w:rsidR="003832EE" w:rsidRPr="003832EE">
        <w:rPr>
          <w:rFonts w:ascii="Times New Roman" w:hAnsi="Times New Roman"/>
          <w:szCs w:val="28"/>
          <w:lang w:val="kk-KZ"/>
        </w:rPr>
        <w:t>функциялардың</w:t>
      </w:r>
      <w:r w:rsidRPr="003832EE">
        <w:rPr>
          <w:rFonts w:ascii="Times New Roman" w:hAnsi="Times New Roman"/>
          <w:szCs w:val="28"/>
          <w:lang w:val="kk-KZ"/>
        </w:rPr>
        <w:t xml:space="preserve"> іске асырылуын қамтамасыз ету;</w:t>
      </w:r>
    </w:p>
    <w:p w:rsidR="00F97A79" w:rsidRPr="003832EE" w:rsidRDefault="00F97A79" w:rsidP="00F97A79">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Сот әкімшілігінің басшысы бекіткен ІҚБ қызметкерлерінің лауазымдық нұсқаулықтарына сәйкес берілген өкілеттіктер шегінде қызметті жүзеге асыру;</w:t>
      </w:r>
    </w:p>
    <w:p w:rsidR="00374FA7" w:rsidRPr="003832EE" w:rsidRDefault="00F97A79" w:rsidP="00374FA7">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Қазақстан Республикасы заңнамасының талаптарын сақтау, мемлекеттік құпияларды, қызметтік және заңмен қорғалатын өзге де құпияны сақтау;</w:t>
      </w:r>
    </w:p>
    <w:p w:rsidR="00251D64" w:rsidRPr="003832EE" w:rsidRDefault="00374FA7" w:rsidP="00374FA7">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lastRenderedPageBreak/>
        <w:t>Қазақстан Республикасының заңнамасында, Жоғарғы Сот Төрағасының және Сот әкімшілігі басшысының актілерінде көзделген өзге де құқықтар мен міндеттерді жүзеге асыру</w:t>
      </w:r>
      <w:r w:rsidR="00251D64" w:rsidRPr="003832EE">
        <w:rPr>
          <w:rFonts w:ascii="Times New Roman" w:hAnsi="Times New Roman"/>
          <w:noProof/>
          <w:spacing w:val="-9"/>
          <w:szCs w:val="28"/>
          <w:lang w:val="kk-KZ"/>
        </w:rPr>
        <w:t>.</w:t>
      </w:r>
    </w:p>
    <w:p w:rsidR="00251D64" w:rsidRPr="003832EE" w:rsidRDefault="00251D64" w:rsidP="0048559D">
      <w:pPr>
        <w:pStyle w:val="a9"/>
        <w:ind w:firstLine="709"/>
        <w:rPr>
          <w:rFonts w:ascii="Times New Roman" w:hAnsi="Times New Roman"/>
          <w:noProof/>
          <w:spacing w:val="-9"/>
          <w:szCs w:val="28"/>
          <w:lang w:val="kk-KZ"/>
        </w:rPr>
      </w:pPr>
    </w:p>
    <w:p w:rsidR="0048559D" w:rsidRPr="003832EE" w:rsidRDefault="0048559D" w:rsidP="00C7768B">
      <w:pPr>
        <w:pStyle w:val="a9"/>
        <w:numPr>
          <w:ilvl w:val="0"/>
          <w:numId w:val="14"/>
        </w:numPr>
        <w:tabs>
          <w:tab w:val="left" w:pos="1276"/>
        </w:tabs>
        <w:ind w:left="0" w:firstLine="709"/>
        <w:rPr>
          <w:rFonts w:ascii="Times New Roman" w:hAnsi="Times New Roman"/>
          <w:b/>
          <w:szCs w:val="28"/>
          <w:lang w:val="kk-KZ"/>
        </w:rPr>
      </w:pPr>
      <w:r w:rsidRPr="003832EE">
        <w:rPr>
          <w:rFonts w:ascii="Times New Roman" w:hAnsi="Times New Roman"/>
          <w:b/>
          <w:noProof/>
          <w:spacing w:val="-9"/>
          <w:szCs w:val="28"/>
          <w:lang w:val="kk-KZ"/>
        </w:rPr>
        <w:t>Функциялар</w:t>
      </w:r>
      <w:r w:rsidR="0072747F" w:rsidRPr="003832EE">
        <w:rPr>
          <w:rFonts w:ascii="Times New Roman" w:hAnsi="Times New Roman"/>
          <w:b/>
          <w:noProof/>
          <w:spacing w:val="-9"/>
          <w:szCs w:val="28"/>
          <w:lang w:val="kk-KZ"/>
        </w:rPr>
        <w:t>ы</w:t>
      </w:r>
      <w:r w:rsidRPr="003832EE">
        <w:rPr>
          <w:rFonts w:ascii="Times New Roman" w:hAnsi="Times New Roman"/>
          <w:b/>
          <w:szCs w:val="28"/>
          <w:lang w:val="kk-KZ"/>
        </w:rPr>
        <w:t>:</w:t>
      </w:r>
    </w:p>
    <w:p w:rsidR="00374FA7" w:rsidRPr="003832EE" w:rsidRDefault="00374FA7" w:rsidP="00374FA7">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қ</w:t>
      </w:r>
      <w:r w:rsidR="00E00096" w:rsidRPr="003832EE">
        <w:rPr>
          <w:rFonts w:ascii="Times New Roman" w:hAnsi="Times New Roman"/>
          <w:szCs w:val="28"/>
          <w:lang w:val="kk-KZ"/>
        </w:rPr>
        <w:t>ауіпсіздік</w:t>
      </w:r>
      <w:r w:rsidR="0048559D" w:rsidRPr="003832EE">
        <w:rPr>
          <w:rFonts w:ascii="Times New Roman" w:hAnsi="Times New Roman"/>
          <w:szCs w:val="28"/>
          <w:lang w:val="kk-KZ"/>
        </w:rPr>
        <w:t xml:space="preserve"> қатерлер</w:t>
      </w:r>
      <w:r w:rsidR="00E00096" w:rsidRPr="003832EE">
        <w:rPr>
          <w:rFonts w:ascii="Times New Roman" w:hAnsi="Times New Roman"/>
          <w:szCs w:val="28"/>
          <w:lang w:val="kk-KZ"/>
        </w:rPr>
        <w:t>ін</w:t>
      </w:r>
      <w:r w:rsidR="0048559D" w:rsidRPr="003832EE">
        <w:rPr>
          <w:rFonts w:ascii="Times New Roman" w:hAnsi="Times New Roman"/>
          <w:szCs w:val="28"/>
          <w:lang w:val="kk-KZ"/>
        </w:rPr>
        <w:t xml:space="preserve"> мониторингілеу, талдау, бағалау </w:t>
      </w:r>
      <w:r w:rsidR="00E00096" w:rsidRPr="003832EE">
        <w:rPr>
          <w:rFonts w:ascii="Times New Roman" w:hAnsi="Times New Roman"/>
          <w:szCs w:val="28"/>
          <w:lang w:val="kk-KZ"/>
        </w:rPr>
        <w:t>және</w:t>
      </w:r>
      <w:r w:rsidR="0048559D" w:rsidRPr="003832EE">
        <w:rPr>
          <w:rFonts w:ascii="Times New Roman" w:hAnsi="Times New Roman"/>
          <w:szCs w:val="28"/>
          <w:lang w:val="kk-KZ"/>
        </w:rPr>
        <w:t xml:space="preserve"> болжау;</w:t>
      </w:r>
    </w:p>
    <w:p w:rsidR="00374FA7" w:rsidRPr="003832EE" w:rsidRDefault="00374FA7" w:rsidP="00374FA7">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қауіпсіздікті қамтамасыз ету, сондай-ақ сыбайлас жемқорлыққа қарсы іс-қимыл саласындағы шетелдік және отандық прогрессивті тәжірибені зерделеу және талдау және оны сот жүйесінің қызметіне енгізу;</w:t>
      </w:r>
    </w:p>
    <w:p w:rsidR="00C806D5" w:rsidRPr="003832EE" w:rsidRDefault="00374FA7" w:rsidP="00C7768B">
      <w:pPr>
        <w:pStyle w:val="a9"/>
        <w:numPr>
          <w:ilvl w:val="1"/>
          <w:numId w:val="14"/>
        </w:numPr>
        <w:tabs>
          <w:tab w:val="left" w:pos="1276"/>
        </w:tabs>
        <w:ind w:left="0" w:firstLine="709"/>
        <w:rPr>
          <w:rFonts w:ascii="Times New Roman" w:hAnsi="Times New Roman"/>
          <w:noProof/>
          <w:spacing w:val="-9"/>
          <w:szCs w:val="28"/>
          <w:lang w:val="kk-KZ"/>
        </w:rPr>
      </w:pPr>
      <w:r w:rsidRPr="003832EE">
        <w:rPr>
          <w:rFonts w:ascii="Times New Roman" w:hAnsi="Times New Roman"/>
          <w:szCs w:val="28"/>
          <w:lang w:val="kk-KZ"/>
        </w:rPr>
        <w:t>қ</w:t>
      </w:r>
      <w:r w:rsidR="00C806D5" w:rsidRPr="003832EE">
        <w:rPr>
          <w:rFonts w:ascii="Times New Roman" w:hAnsi="Times New Roman"/>
          <w:szCs w:val="28"/>
          <w:lang w:val="kk-KZ"/>
        </w:rPr>
        <w:t xml:space="preserve">ұқық қорғау органдарымен бірлесіп, судьялар мен </w:t>
      </w:r>
      <w:r w:rsidR="00934A73" w:rsidRPr="003832EE">
        <w:rPr>
          <w:rFonts w:ascii="Times New Roman" w:hAnsi="Times New Roman"/>
          <w:szCs w:val="28"/>
          <w:lang w:val="kk-KZ"/>
        </w:rPr>
        <w:t>олардың отбасылары мүшелерінің</w:t>
      </w:r>
      <w:r w:rsidR="00C806D5" w:rsidRPr="003832EE">
        <w:rPr>
          <w:rFonts w:ascii="Times New Roman" w:hAnsi="Times New Roman"/>
          <w:szCs w:val="28"/>
          <w:lang w:val="kk-KZ"/>
        </w:rPr>
        <w:t xml:space="preserve"> олардың қауіпсіздігін</w:t>
      </w:r>
      <w:r w:rsidR="00E56093" w:rsidRPr="003832EE">
        <w:rPr>
          <w:rFonts w:ascii="Times New Roman" w:hAnsi="Times New Roman"/>
          <w:szCs w:val="28"/>
          <w:lang w:val="kk-KZ"/>
        </w:rPr>
        <w:t>, кәсіби қызметке байланысты өмір</w:t>
      </w:r>
      <w:r w:rsidR="000058B8" w:rsidRPr="003832EE">
        <w:rPr>
          <w:rFonts w:ascii="Times New Roman" w:hAnsi="Times New Roman"/>
          <w:szCs w:val="28"/>
          <w:lang w:val="kk-KZ"/>
        </w:rPr>
        <w:t>ге және</w:t>
      </w:r>
      <w:r w:rsidR="00E56093" w:rsidRPr="003832EE">
        <w:rPr>
          <w:rFonts w:ascii="Times New Roman" w:hAnsi="Times New Roman"/>
          <w:szCs w:val="28"/>
          <w:lang w:val="kk-KZ"/>
        </w:rPr>
        <w:t xml:space="preserve"> денсаулы</w:t>
      </w:r>
      <w:r w:rsidR="00E56093" w:rsidRPr="003832EE">
        <w:rPr>
          <w:rFonts w:ascii="Times New Roman" w:hAnsi="Times New Roman"/>
          <w:noProof/>
          <w:spacing w:val="-9"/>
          <w:szCs w:val="28"/>
          <w:lang w:val="kk-KZ"/>
        </w:rPr>
        <w:t>ққа</w:t>
      </w:r>
      <w:r w:rsidR="00934A73" w:rsidRPr="003832EE">
        <w:rPr>
          <w:rFonts w:ascii="Times New Roman" w:hAnsi="Times New Roman"/>
          <w:noProof/>
          <w:spacing w:val="-9"/>
          <w:szCs w:val="28"/>
          <w:lang w:val="kk-KZ"/>
        </w:rPr>
        <w:t xml:space="preserve"> қол сұғылмауын, </w:t>
      </w:r>
      <w:r w:rsidR="00934A73" w:rsidRPr="003832EE">
        <w:rPr>
          <w:rFonts w:ascii="Times New Roman" w:hAnsi="Times New Roman"/>
          <w:szCs w:val="28"/>
          <w:lang w:val="kk-KZ"/>
        </w:rPr>
        <w:t xml:space="preserve">сондай-ақ сот жүйесі ғимараттарының қауіпсіздігін </w:t>
      </w:r>
      <w:r w:rsidR="00C806D5" w:rsidRPr="003832EE">
        <w:rPr>
          <w:rFonts w:ascii="Times New Roman" w:hAnsi="Times New Roman"/>
          <w:noProof/>
          <w:spacing w:val="-9"/>
          <w:szCs w:val="28"/>
          <w:lang w:val="kk-KZ"/>
        </w:rPr>
        <w:t xml:space="preserve">қамтамасыз ету </w:t>
      </w:r>
      <w:r w:rsidR="00934A73" w:rsidRPr="003832EE">
        <w:rPr>
          <w:rFonts w:ascii="Times New Roman" w:hAnsi="Times New Roman"/>
          <w:szCs w:val="28"/>
          <w:lang w:val="kk-KZ"/>
        </w:rPr>
        <w:t>мәселелері</w:t>
      </w:r>
      <w:r w:rsidR="00934A73" w:rsidRPr="003832EE">
        <w:rPr>
          <w:rFonts w:ascii="Times New Roman" w:hAnsi="Times New Roman"/>
          <w:noProof/>
          <w:spacing w:val="-9"/>
          <w:szCs w:val="28"/>
          <w:lang w:val="kk-KZ"/>
        </w:rPr>
        <w:t xml:space="preserve"> </w:t>
      </w:r>
      <w:r w:rsidR="00C806D5" w:rsidRPr="003832EE">
        <w:rPr>
          <w:rFonts w:ascii="Times New Roman" w:hAnsi="Times New Roman"/>
          <w:noProof/>
          <w:spacing w:val="-9"/>
          <w:szCs w:val="28"/>
          <w:lang w:val="kk-KZ"/>
        </w:rPr>
        <w:t xml:space="preserve">бойынша </w:t>
      </w:r>
      <w:r w:rsidR="00934A73" w:rsidRPr="003832EE">
        <w:rPr>
          <w:rFonts w:ascii="Times New Roman" w:hAnsi="Times New Roman"/>
          <w:szCs w:val="28"/>
          <w:lang w:val="kk-KZ"/>
        </w:rPr>
        <w:t>өзара іс-қимылды жүзеге асыру</w:t>
      </w:r>
      <w:r w:rsidR="00C806D5" w:rsidRPr="003832EE">
        <w:rPr>
          <w:rFonts w:ascii="Times New Roman" w:hAnsi="Times New Roman"/>
          <w:noProof/>
          <w:spacing w:val="-9"/>
          <w:szCs w:val="28"/>
          <w:lang w:val="kk-KZ"/>
        </w:rPr>
        <w:t>;</w:t>
      </w:r>
    </w:p>
    <w:p w:rsidR="0071328F" w:rsidRPr="003832EE" w:rsidRDefault="00934A73" w:rsidP="00C7768B">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б</w:t>
      </w:r>
      <w:r w:rsidR="0071328F" w:rsidRPr="003832EE">
        <w:rPr>
          <w:rFonts w:ascii="Times New Roman" w:hAnsi="Times New Roman"/>
          <w:szCs w:val="28"/>
          <w:lang w:val="kk-KZ"/>
        </w:rPr>
        <w:t>асқа мемлекеттік органдар, ұйымдар мен жеке а</w:t>
      </w:r>
      <w:r w:rsidR="000058B8" w:rsidRPr="003832EE">
        <w:rPr>
          <w:rFonts w:ascii="Times New Roman" w:hAnsi="Times New Roman"/>
          <w:szCs w:val="28"/>
          <w:lang w:val="kk-KZ"/>
        </w:rPr>
        <w:t>дамдар</w:t>
      </w:r>
      <w:r w:rsidR="0071328F" w:rsidRPr="003832EE">
        <w:rPr>
          <w:rFonts w:ascii="Times New Roman" w:hAnsi="Times New Roman"/>
          <w:szCs w:val="28"/>
          <w:lang w:val="kk-KZ"/>
        </w:rPr>
        <w:t xml:space="preserve"> тарапынан судьялар мен сот жүйесі қызметкерлерінің заңды қызметіне заңсыз араласу фактілеріне жол бермеу және олардың жолын кесу бойынша шаралар қабылдау;</w:t>
      </w:r>
    </w:p>
    <w:p w:rsidR="0071328F" w:rsidRPr="003832EE" w:rsidRDefault="00934A73" w:rsidP="00C7768B">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с</w:t>
      </w:r>
      <w:r w:rsidR="00042299" w:rsidRPr="003832EE">
        <w:rPr>
          <w:rFonts w:ascii="Times New Roman" w:hAnsi="Times New Roman"/>
          <w:szCs w:val="28"/>
          <w:lang w:val="kk-KZ"/>
        </w:rPr>
        <w:t>оттардың ғимараттарының қауіпсіздігін, сондай-ақ сот процестерін жүргізу қауіпсіздігін қамтамасыз ету бойынша шараларды әзірлеу және іске асыру;</w:t>
      </w:r>
    </w:p>
    <w:p w:rsidR="00563DCB" w:rsidRPr="003832EE" w:rsidRDefault="00934A73" w:rsidP="00563DCB">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с</w:t>
      </w:r>
      <w:r w:rsidR="00042299" w:rsidRPr="003832EE">
        <w:rPr>
          <w:rFonts w:ascii="Times New Roman" w:hAnsi="Times New Roman"/>
          <w:szCs w:val="28"/>
          <w:lang w:val="kk-KZ"/>
        </w:rPr>
        <w:t>оттардың аумақтары мен ғимараттарында өткізу және ішкі</w:t>
      </w:r>
      <w:r w:rsidR="003832EE">
        <w:rPr>
          <w:rFonts w:ascii="Times New Roman" w:hAnsi="Times New Roman"/>
          <w:szCs w:val="28"/>
          <w:lang w:val="kk-KZ"/>
        </w:rPr>
        <w:t xml:space="preserve"> </w:t>
      </w:r>
      <w:bookmarkStart w:id="0" w:name="_GoBack"/>
      <w:bookmarkEnd w:id="0"/>
      <w:r w:rsidR="00042299" w:rsidRPr="003832EE">
        <w:rPr>
          <w:rFonts w:ascii="Times New Roman" w:hAnsi="Times New Roman"/>
          <w:szCs w:val="28"/>
          <w:lang w:val="kk-KZ"/>
        </w:rPr>
        <w:t>об</w:t>
      </w:r>
      <w:r w:rsidR="00953099" w:rsidRPr="003832EE">
        <w:rPr>
          <w:rFonts w:ascii="Times New Roman" w:hAnsi="Times New Roman"/>
          <w:szCs w:val="28"/>
          <w:lang w:val="kk-KZ"/>
        </w:rPr>
        <w:t>ъ</w:t>
      </w:r>
      <w:r w:rsidR="00042299" w:rsidRPr="003832EE">
        <w:rPr>
          <w:rFonts w:ascii="Times New Roman" w:hAnsi="Times New Roman"/>
          <w:szCs w:val="28"/>
          <w:lang w:val="kk-KZ"/>
        </w:rPr>
        <w:t>ектілік режим</w:t>
      </w:r>
      <w:r w:rsidR="00953099" w:rsidRPr="003832EE">
        <w:rPr>
          <w:rFonts w:ascii="Times New Roman" w:hAnsi="Times New Roman"/>
          <w:szCs w:val="28"/>
          <w:lang w:val="kk-KZ"/>
        </w:rPr>
        <w:t>ді</w:t>
      </w:r>
      <w:r w:rsidR="00042299" w:rsidRPr="003832EE">
        <w:rPr>
          <w:rFonts w:ascii="Times New Roman" w:hAnsi="Times New Roman"/>
          <w:szCs w:val="28"/>
          <w:lang w:val="kk-KZ"/>
        </w:rPr>
        <w:t xml:space="preserve"> ұйымдастыру;</w:t>
      </w:r>
    </w:p>
    <w:p w:rsidR="00563DCB" w:rsidRPr="003832EE" w:rsidRDefault="00563DCB" w:rsidP="00563DCB">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Қазақстан Республикасының сот жүйесінің қарауындағы террористік тұрғыдан осал объектілерді терроризмге қарсы қорғау саласындағы қызметті ұйымдастыру және үйлестіру;</w:t>
      </w:r>
    </w:p>
    <w:p w:rsidR="00042299" w:rsidRPr="003832EE" w:rsidRDefault="00934A73" w:rsidP="00C7768B">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с</w:t>
      </w:r>
      <w:r w:rsidR="00042299" w:rsidRPr="003832EE">
        <w:rPr>
          <w:rFonts w:ascii="Times New Roman" w:hAnsi="Times New Roman"/>
          <w:szCs w:val="28"/>
          <w:lang w:val="kk-KZ"/>
        </w:rPr>
        <w:t>оттар ғимарат</w:t>
      </w:r>
      <w:r w:rsidR="00953099" w:rsidRPr="003832EE">
        <w:rPr>
          <w:rFonts w:ascii="Times New Roman" w:hAnsi="Times New Roman"/>
          <w:szCs w:val="28"/>
          <w:lang w:val="kk-KZ"/>
        </w:rPr>
        <w:t>т</w:t>
      </w:r>
      <w:r w:rsidR="00042299" w:rsidRPr="003832EE">
        <w:rPr>
          <w:rFonts w:ascii="Times New Roman" w:hAnsi="Times New Roman"/>
          <w:szCs w:val="28"/>
          <w:lang w:val="kk-KZ"/>
        </w:rPr>
        <w:t>арының инженерлік-техникалық жағ</w:t>
      </w:r>
      <w:r w:rsidR="00953099" w:rsidRPr="003832EE">
        <w:rPr>
          <w:rFonts w:ascii="Times New Roman" w:hAnsi="Times New Roman"/>
          <w:szCs w:val="28"/>
          <w:lang w:val="kk-KZ"/>
        </w:rPr>
        <w:t>дайының</w:t>
      </w:r>
      <w:r w:rsidR="00042299" w:rsidRPr="003832EE">
        <w:rPr>
          <w:rFonts w:ascii="Times New Roman" w:hAnsi="Times New Roman"/>
          <w:szCs w:val="28"/>
          <w:lang w:val="kk-KZ"/>
        </w:rPr>
        <w:t xml:space="preserve"> нығайтылуына талдау жасауды жүзеге асыру, оны жетілдіру бойынша, оның ішінде қауіпсіздікті қамтамасыз етуге және сатып алынатын жабдықтар мен көрсетілетін қызметтердің техникалық ерекшеліктерін дайындауға арналған шығыстарды жоспарлауға қатысу жолымен ұсыныстар енгізу;</w:t>
      </w:r>
    </w:p>
    <w:p w:rsidR="002C5378" w:rsidRPr="003832EE" w:rsidRDefault="00934A73" w:rsidP="002C5378">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ө</w:t>
      </w:r>
      <w:r w:rsidR="00C066D5" w:rsidRPr="003832EE">
        <w:rPr>
          <w:rFonts w:ascii="Times New Roman" w:hAnsi="Times New Roman"/>
          <w:szCs w:val="28"/>
          <w:lang w:val="kk-KZ"/>
        </w:rPr>
        <w:t xml:space="preserve">нім берушілердің </w:t>
      </w:r>
      <w:r w:rsidR="00CB2C08" w:rsidRPr="003832EE">
        <w:rPr>
          <w:rFonts w:ascii="Times New Roman" w:hAnsi="Times New Roman"/>
          <w:szCs w:val="28"/>
          <w:lang w:val="kk-KZ"/>
        </w:rPr>
        <w:t>қауіпсіздіктің техникалық құралдарының жабдықтары және қауіпсіздік жүйелері, оның ішінде бейнебақылау, кіру</w:t>
      </w:r>
      <w:r w:rsidR="00C066D5" w:rsidRPr="003832EE">
        <w:rPr>
          <w:rFonts w:ascii="Times New Roman" w:hAnsi="Times New Roman"/>
          <w:szCs w:val="28"/>
          <w:lang w:val="kk-KZ"/>
        </w:rPr>
        <w:t>ді</w:t>
      </w:r>
      <w:r w:rsidR="00CB2C08" w:rsidRPr="003832EE">
        <w:rPr>
          <w:rFonts w:ascii="Times New Roman" w:hAnsi="Times New Roman"/>
          <w:szCs w:val="28"/>
          <w:lang w:val="kk-KZ"/>
        </w:rPr>
        <w:t xml:space="preserve"> бақылау және басқару (КББҚ), өрт және қорға</w:t>
      </w:r>
      <w:r w:rsidR="00953099" w:rsidRPr="003832EE">
        <w:rPr>
          <w:rFonts w:ascii="Times New Roman" w:hAnsi="Times New Roman"/>
          <w:szCs w:val="28"/>
          <w:lang w:val="kk-KZ"/>
        </w:rPr>
        <w:t>п</w:t>
      </w:r>
      <w:r w:rsidR="00CB2C08" w:rsidRPr="003832EE">
        <w:rPr>
          <w:rFonts w:ascii="Times New Roman" w:hAnsi="Times New Roman"/>
          <w:szCs w:val="28"/>
          <w:lang w:val="kk-KZ"/>
        </w:rPr>
        <w:t xml:space="preserve"> дабыл қағу </w:t>
      </w:r>
      <w:r w:rsidR="00C066D5" w:rsidRPr="003832EE">
        <w:rPr>
          <w:rFonts w:ascii="Times New Roman" w:hAnsi="Times New Roman"/>
          <w:szCs w:val="28"/>
          <w:lang w:val="kk-KZ"/>
        </w:rPr>
        <w:t xml:space="preserve">бойынша көрсетілетін қызметтер </w:t>
      </w:r>
      <w:r w:rsidR="00953099" w:rsidRPr="003832EE">
        <w:rPr>
          <w:rFonts w:ascii="Times New Roman" w:hAnsi="Times New Roman"/>
          <w:szCs w:val="28"/>
          <w:lang w:val="kk-KZ"/>
        </w:rPr>
        <w:t>жөніндегі</w:t>
      </w:r>
      <w:r w:rsidR="00C066D5" w:rsidRPr="003832EE">
        <w:rPr>
          <w:rFonts w:ascii="Times New Roman" w:hAnsi="Times New Roman"/>
          <w:szCs w:val="28"/>
          <w:lang w:val="kk-KZ"/>
        </w:rPr>
        <w:t xml:space="preserve"> шарттық міндеттемелерін сапалы орындауын</w:t>
      </w:r>
      <w:r w:rsidR="00131502" w:rsidRPr="003832EE">
        <w:rPr>
          <w:rFonts w:ascii="Times New Roman" w:hAnsi="Times New Roman"/>
          <w:szCs w:val="28"/>
          <w:lang w:val="kk-KZ"/>
        </w:rPr>
        <w:t>а</w:t>
      </w:r>
      <w:r w:rsidR="00C066D5" w:rsidRPr="003832EE">
        <w:rPr>
          <w:rFonts w:ascii="Times New Roman" w:hAnsi="Times New Roman"/>
          <w:szCs w:val="28"/>
          <w:lang w:val="kk-KZ"/>
        </w:rPr>
        <w:t xml:space="preserve"> ведом</w:t>
      </w:r>
      <w:r w:rsidR="00C303E1" w:rsidRPr="003832EE">
        <w:rPr>
          <w:rFonts w:ascii="Times New Roman" w:hAnsi="Times New Roman"/>
          <w:szCs w:val="28"/>
          <w:lang w:val="kk-KZ"/>
        </w:rPr>
        <w:t>стволық бақылауды жүзеге асыру;</w:t>
      </w:r>
    </w:p>
    <w:p w:rsidR="00563DCB" w:rsidRPr="003832EE" w:rsidRDefault="00934A73" w:rsidP="002C5378">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сот жүйесінің ішкі қауіпсіздігін</w:t>
      </w:r>
      <w:r w:rsidR="00B41684" w:rsidRPr="003832EE">
        <w:rPr>
          <w:rFonts w:ascii="Times New Roman" w:hAnsi="Times New Roman"/>
          <w:szCs w:val="28"/>
          <w:lang w:val="kk-KZ"/>
        </w:rPr>
        <w:t xml:space="preserve"> қамтамасыз ету мәселелері бойынша ІҚБ аумақтық </w:t>
      </w:r>
      <w:r w:rsidR="002C5378" w:rsidRPr="003832EE">
        <w:rPr>
          <w:rFonts w:ascii="Times New Roman" w:hAnsi="Times New Roman"/>
          <w:szCs w:val="28"/>
          <w:lang w:val="kk-KZ"/>
        </w:rPr>
        <w:t>бөлімшелерінің қызметін үйлестіру</w:t>
      </w:r>
      <w:r w:rsidR="00B41684" w:rsidRPr="003832EE">
        <w:rPr>
          <w:rFonts w:ascii="Times New Roman" w:hAnsi="Times New Roman"/>
          <w:szCs w:val="28"/>
          <w:lang w:val="kk-KZ"/>
        </w:rPr>
        <w:t>;</w:t>
      </w:r>
    </w:p>
    <w:p w:rsidR="00563DCB" w:rsidRPr="003832EE" w:rsidRDefault="002C5378" w:rsidP="00563DCB">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с</w:t>
      </w:r>
      <w:r w:rsidR="00563DCB" w:rsidRPr="003832EE">
        <w:rPr>
          <w:rFonts w:ascii="Times New Roman" w:hAnsi="Times New Roman"/>
          <w:szCs w:val="28"/>
          <w:lang w:val="kk-KZ"/>
        </w:rPr>
        <w:t>от приставтарының жұмысын ұйымдастыру және қызметін үйлестіру;</w:t>
      </w:r>
    </w:p>
    <w:p w:rsidR="00772195" w:rsidRPr="003832EE" w:rsidRDefault="002C5378" w:rsidP="00C7768B">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с</w:t>
      </w:r>
      <w:r w:rsidR="00772195" w:rsidRPr="003832EE">
        <w:rPr>
          <w:rFonts w:ascii="Times New Roman" w:hAnsi="Times New Roman"/>
          <w:szCs w:val="28"/>
          <w:lang w:val="kk-KZ"/>
        </w:rPr>
        <w:t>ыбайлас жемқорлыққа қарсы іс-қимыл саласында мемлекеттік және ведомстволық стратегиялар мен бағдарламаларды іске асыру бойынша жұмысты ұйымдастыру;</w:t>
      </w:r>
    </w:p>
    <w:p w:rsidR="002C5378" w:rsidRPr="003832EE" w:rsidRDefault="002C5378" w:rsidP="002C5378">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lastRenderedPageBreak/>
        <w:t>с</w:t>
      </w:r>
      <w:r w:rsidR="00605666" w:rsidRPr="003832EE">
        <w:rPr>
          <w:rFonts w:ascii="Times New Roman" w:hAnsi="Times New Roman"/>
          <w:szCs w:val="28"/>
          <w:lang w:val="kk-KZ"/>
        </w:rPr>
        <w:t>ыбайлас жемқорлық тәуекелдеріне талдау жасауды жүзеге асыру, оларды жою бойынша ұсыныстар енгізу;</w:t>
      </w:r>
    </w:p>
    <w:p w:rsidR="00772195" w:rsidRPr="003832EE" w:rsidRDefault="002C5378" w:rsidP="002C5378">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сыбайлас жемқорлықтың алдын алу және оның сот жүйесіндегі көріністеріне қарсы іс-қимыл жөніндегі шаралар кешенін әзірлеу және іске асыру</w:t>
      </w:r>
      <w:r w:rsidR="00232950" w:rsidRPr="003832EE">
        <w:rPr>
          <w:rFonts w:ascii="Times New Roman" w:hAnsi="Times New Roman"/>
          <w:szCs w:val="28"/>
          <w:lang w:val="kk-KZ"/>
        </w:rPr>
        <w:t>;</w:t>
      </w:r>
    </w:p>
    <w:p w:rsidR="00232950" w:rsidRPr="003832EE" w:rsidRDefault="002C5378" w:rsidP="00C303E1">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с</w:t>
      </w:r>
      <w:r w:rsidR="00683E37" w:rsidRPr="003832EE">
        <w:rPr>
          <w:rFonts w:ascii="Times New Roman" w:hAnsi="Times New Roman"/>
          <w:szCs w:val="28"/>
          <w:lang w:val="kk-KZ"/>
        </w:rPr>
        <w:t>удьялар мен сот жүйесі қызметкерлерінің сыбайлас жемқорлық көріністері туралы ақпаратты жинауды, толықтыруды және талдауды жүзеге асыру;</w:t>
      </w:r>
    </w:p>
    <w:p w:rsidR="00683E37" w:rsidRPr="003832EE" w:rsidRDefault="002C5378" w:rsidP="00C303E1">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с</w:t>
      </w:r>
      <w:r w:rsidR="00683E37" w:rsidRPr="003832EE">
        <w:rPr>
          <w:rFonts w:ascii="Times New Roman" w:hAnsi="Times New Roman"/>
          <w:szCs w:val="28"/>
          <w:lang w:val="kk-KZ"/>
        </w:rPr>
        <w:t>ыбайлас жемқорлық және өзге де құқық бұзушылық фактілері бойынша судьялар мен сот жүйесі қызметкерлеріне қатысты қозғалған қылмыстық істер туралы мәліметтердің орталықтандырылған есебін жүргізу;</w:t>
      </w:r>
    </w:p>
    <w:p w:rsidR="002C5378" w:rsidRPr="003832EE" w:rsidRDefault="002C5378" w:rsidP="002C5378">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с</w:t>
      </w:r>
      <w:r w:rsidR="00BE673B" w:rsidRPr="003832EE">
        <w:rPr>
          <w:rFonts w:ascii="Times New Roman" w:hAnsi="Times New Roman"/>
          <w:szCs w:val="28"/>
          <w:lang w:val="kk-KZ"/>
        </w:rPr>
        <w:t>ыбайлас жемқорлыққа қарсы іс-қимыл мәселелері бойынша құқық қорғау органдарымен және арнайы мемлекеттік органдармен өзара іс-қимылды жүзеге асыру;</w:t>
      </w:r>
    </w:p>
    <w:p w:rsidR="002C5378" w:rsidRPr="003832EE" w:rsidRDefault="002C5378" w:rsidP="002C5378">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сыбайлас жемқорлықтың алдын алу және оның сот жүйесіндегі көріністеріне қарсы іс-қимыл мәселелері бойынша ІҚБ аумақтық бөлімшелерінің қызметін үйлестіру</w:t>
      </w:r>
    </w:p>
    <w:p w:rsidR="00C1434D" w:rsidRPr="003832EE" w:rsidRDefault="00C1434D" w:rsidP="002C5378">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 xml:space="preserve">Сот әкімшілігі </w:t>
      </w:r>
      <w:r w:rsidR="002C5378" w:rsidRPr="003832EE">
        <w:rPr>
          <w:rFonts w:ascii="Times New Roman" w:hAnsi="Times New Roman"/>
          <w:szCs w:val="28"/>
          <w:lang w:val="kk-KZ"/>
        </w:rPr>
        <w:t xml:space="preserve">мен оның аумақтық бөлімшелерінің </w:t>
      </w:r>
      <w:r w:rsidRPr="003832EE">
        <w:rPr>
          <w:rFonts w:ascii="Times New Roman" w:hAnsi="Times New Roman"/>
          <w:szCs w:val="28"/>
          <w:lang w:val="kk-KZ"/>
        </w:rPr>
        <w:t>мемлекеттік сатып алуды өткізу кезінде сыбайлас жемқорлыққа қарсы заңнама нормаларының сақталуына бақылауды жүзеге асыру;</w:t>
      </w:r>
    </w:p>
    <w:p w:rsidR="004A0167" w:rsidRPr="003832EE" w:rsidRDefault="002C5378" w:rsidP="00C303E1">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с</w:t>
      </w:r>
      <w:r w:rsidR="004A0167" w:rsidRPr="003832EE">
        <w:rPr>
          <w:rFonts w:ascii="Times New Roman" w:hAnsi="Times New Roman"/>
          <w:szCs w:val="28"/>
          <w:lang w:val="kk-KZ"/>
        </w:rPr>
        <w:t>от жүйесінің кадрлық мәселелерінде сыбайлас жемқорлыққа қарсы заңнама нормаларының сақталуын бақылауды жүзеге асыру;</w:t>
      </w:r>
    </w:p>
    <w:p w:rsidR="00786BDB" w:rsidRPr="003832EE" w:rsidRDefault="00626EE0" w:rsidP="00786BDB">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 xml:space="preserve"> </w:t>
      </w:r>
      <w:r w:rsidR="002C5378" w:rsidRPr="003832EE">
        <w:rPr>
          <w:rFonts w:ascii="Times New Roman" w:hAnsi="Times New Roman"/>
          <w:szCs w:val="28"/>
          <w:lang w:val="kk-KZ"/>
        </w:rPr>
        <w:t>Жоғарғы Сот Төрағасының және/немесе Сот әкімшілігі басшысының тапсырмасы бойынша с</w:t>
      </w:r>
      <w:r w:rsidR="00960699" w:rsidRPr="003832EE">
        <w:rPr>
          <w:rFonts w:ascii="Times New Roman" w:hAnsi="Times New Roman"/>
          <w:szCs w:val="28"/>
          <w:lang w:val="kk-KZ"/>
        </w:rPr>
        <w:t xml:space="preserve">удьялар мен сот жүйесі қызметкерлері жол берген сыбайлас жемқорлық фактілері </w:t>
      </w:r>
      <w:r w:rsidR="00EC64C6" w:rsidRPr="003832EE">
        <w:rPr>
          <w:rFonts w:ascii="Times New Roman" w:hAnsi="Times New Roman"/>
          <w:szCs w:val="28"/>
          <w:lang w:val="kk-KZ"/>
        </w:rPr>
        <w:t xml:space="preserve">мен </w:t>
      </w:r>
      <w:r w:rsidR="00960699" w:rsidRPr="003832EE">
        <w:rPr>
          <w:rFonts w:ascii="Times New Roman" w:hAnsi="Times New Roman"/>
          <w:szCs w:val="28"/>
          <w:lang w:val="kk-KZ"/>
        </w:rPr>
        <w:t xml:space="preserve">өзге де құқық бұзушылықтар бойынша </w:t>
      </w:r>
      <w:r w:rsidR="00C930EF" w:rsidRPr="003832EE">
        <w:rPr>
          <w:rFonts w:ascii="Times New Roman" w:hAnsi="Times New Roman"/>
          <w:szCs w:val="28"/>
          <w:lang w:val="kk-KZ"/>
        </w:rPr>
        <w:t>қызметтік тексерулер жүргізу;</w:t>
      </w:r>
    </w:p>
    <w:p w:rsidR="00C930EF" w:rsidRPr="003832EE" w:rsidRDefault="002C5378" w:rsidP="00786BDB">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 xml:space="preserve">Жоғарғы Сот Төрағасының және/немесе Сот әкімшілігі басшысының тапсырмасы бойынша </w:t>
      </w:r>
      <w:r w:rsidR="00C1434D" w:rsidRPr="003832EE">
        <w:rPr>
          <w:rFonts w:ascii="Times New Roman" w:hAnsi="Times New Roman"/>
          <w:szCs w:val="28"/>
          <w:lang w:val="kk-KZ"/>
        </w:rPr>
        <w:t xml:space="preserve">Сот әкімшілігі </w:t>
      </w:r>
      <w:r w:rsidRPr="003832EE">
        <w:rPr>
          <w:rFonts w:ascii="Times New Roman" w:hAnsi="Times New Roman"/>
          <w:szCs w:val="28"/>
          <w:lang w:val="kk-KZ"/>
        </w:rPr>
        <w:t>мен оның аумақтық бөлімшелерінің</w:t>
      </w:r>
      <w:r w:rsidR="00C1434D" w:rsidRPr="003832EE">
        <w:rPr>
          <w:rFonts w:ascii="Times New Roman" w:hAnsi="Times New Roman"/>
          <w:szCs w:val="28"/>
          <w:lang w:val="kk-KZ"/>
        </w:rPr>
        <w:t xml:space="preserve"> </w:t>
      </w:r>
      <w:r w:rsidR="00786BDB" w:rsidRPr="003832EE">
        <w:rPr>
          <w:rFonts w:ascii="Times New Roman" w:hAnsi="Times New Roman"/>
          <w:szCs w:val="28"/>
          <w:lang w:val="kk-KZ"/>
        </w:rPr>
        <w:t xml:space="preserve">лауазымды адамдарына қатысты өздеріне тікелей бағынысты </w:t>
      </w:r>
      <w:r w:rsidR="001107DF" w:rsidRPr="003832EE">
        <w:rPr>
          <w:rFonts w:ascii="Times New Roman" w:hAnsi="Times New Roman"/>
          <w:szCs w:val="28"/>
          <w:lang w:val="kk-KZ"/>
        </w:rPr>
        <w:t xml:space="preserve">сотталған </w:t>
      </w:r>
      <w:r w:rsidR="00786BDB" w:rsidRPr="003832EE">
        <w:rPr>
          <w:rFonts w:ascii="Times New Roman" w:hAnsi="Times New Roman"/>
          <w:szCs w:val="28"/>
          <w:lang w:val="kk-KZ"/>
        </w:rPr>
        <w:t xml:space="preserve">қызметшілердің </w:t>
      </w:r>
      <w:r w:rsidR="00C930EF" w:rsidRPr="003832EE">
        <w:rPr>
          <w:rFonts w:ascii="Times New Roman" w:hAnsi="Times New Roman"/>
          <w:szCs w:val="28"/>
          <w:lang w:val="kk-KZ"/>
        </w:rPr>
        <w:t>сыбайлас жемқорлық құқық бұзушылықтарды жасағаны үшін қызметтік тексерулер жүргізу;</w:t>
      </w:r>
    </w:p>
    <w:p w:rsidR="00BE673B" w:rsidRPr="003832EE" w:rsidRDefault="001107DF" w:rsidP="00C303E1">
      <w:pPr>
        <w:pStyle w:val="a9"/>
        <w:numPr>
          <w:ilvl w:val="1"/>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 xml:space="preserve"> с</w:t>
      </w:r>
      <w:r w:rsidR="00C930EF" w:rsidRPr="003832EE">
        <w:rPr>
          <w:rFonts w:ascii="Times New Roman" w:hAnsi="Times New Roman"/>
          <w:szCs w:val="28"/>
          <w:lang w:val="kk-KZ"/>
        </w:rPr>
        <w:t>от жүйесіндегі сыбайлас жемқорлық фактілері туралы жеке және заңды тұлғалардың</w:t>
      </w:r>
      <w:r w:rsidRPr="003832EE">
        <w:rPr>
          <w:rFonts w:ascii="Times New Roman" w:hAnsi="Times New Roman"/>
          <w:szCs w:val="28"/>
          <w:lang w:val="kk-KZ"/>
        </w:rPr>
        <w:t xml:space="preserve"> арыздары мен өтініштерін қарау.</w:t>
      </w:r>
    </w:p>
    <w:p w:rsidR="00153F7E" w:rsidRPr="003832EE" w:rsidRDefault="00153F7E" w:rsidP="0048559D">
      <w:pPr>
        <w:spacing w:line="240" w:lineRule="auto"/>
        <w:ind w:firstLine="709"/>
        <w:jc w:val="center"/>
        <w:rPr>
          <w:rFonts w:ascii="Times New Roman" w:hAnsi="Times New Roman"/>
          <w:b/>
          <w:sz w:val="28"/>
          <w:szCs w:val="28"/>
          <w:lang w:val="kk-KZ"/>
        </w:rPr>
      </w:pPr>
    </w:p>
    <w:p w:rsidR="0048559D" w:rsidRPr="003832EE" w:rsidRDefault="0048559D" w:rsidP="0048559D">
      <w:pPr>
        <w:spacing w:line="240" w:lineRule="auto"/>
        <w:ind w:firstLine="709"/>
        <w:jc w:val="center"/>
        <w:rPr>
          <w:rFonts w:ascii="Times New Roman" w:hAnsi="Times New Roman"/>
          <w:b/>
          <w:sz w:val="28"/>
          <w:szCs w:val="28"/>
          <w:lang w:val="kk-KZ"/>
        </w:rPr>
      </w:pPr>
      <w:r w:rsidRPr="003832EE">
        <w:rPr>
          <w:rFonts w:ascii="Times New Roman" w:hAnsi="Times New Roman"/>
          <w:b/>
          <w:sz w:val="28"/>
          <w:szCs w:val="28"/>
          <w:lang w:val="kk-KZ"/>
        </w:rPr>
        <w:t>3. ІҚБ қызметін ұйымдастыру</w:t>
      </w:r>
    </w:p>
    <w:p w:rsidR="0048559D" w:rsidRPr="003832EE" w:rsidRDefault="0048559D" w:rsidP="0048559D">
      <w:pPr>
        <w:spacing w:line="240" w:lineRule="auto"/>
        <w:ind w:firstLine="709"/>
        <w:jc w:val="center"/>
        <w:rPr>
          <w:rFonts w:ascii="Times New Roman" w:hAnsi="Times New Roman"/>
          <w:b/>
          <w:sz w:val="28"/>
          <w:szCs w:val="28"/>
          <w:lang w:val="kk-KZ"/>
        </w:rPr>
      </w:pPr>
    </w:p>
    <w:p w:rsidR="00B03BC9" w:rsidRPr="003832EE" w:rsidRDefault="0048559D" w:rsidP="005F773F">
      <w:pPr>
        <w:pStyle w:val="a9"/>
        <w:numPr>
          <w:ilvl w:val="0"/>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 xml:space="preserve">ІҚБ заңнамалық актілерге, Қазақстан Республикасы Президентінің актілеріне және Қазақстан Республикасының өзге де </w:t>
      </w:r>
      <w:r w:rsidR="00A95D40" w:rsidRPr="003832EE">
        <w:rPr>
          <w:rFonts w:ascii="Times New Roman" w:hAnsi="Times New Roman"/>
          <w:szCs w:val="28"/>
          <w:lang w:val="kk-KZ"/>
        </w:rPr>
        <w:t xml:space="preserve">нормативтік </w:t>
      </w:r>
      <w:r w:rsidRPr="003832EE">
        <w:rPr>
          <w:rFonts w:ascii="Times New Roman" w:hAnsi="Times New Roman"/>
          <w:szCs w:val="28"/>
          <w:lang w:val="kk-KZ"/>
        </w:rPr>
        <w:t>құқықтық актілеріне сәйкес оның негізгі міндеттері мен функцияларын іске асыру үшін қажетті өкілеттіктерге ие.</w:t>
      </w:r>
    </w:p>
    <w:p w:rsidR="0048559D" w:rsidRPr="003832EE" w:rsidRDefault="00B03BC9" w:rsidP="0048559D">
      <w:pPr>
        <w:spacing w:line="240" w:lineRule="auto"/>
        <w:ind w:firstLine="709"/>
        <w:rPr>
          <w:rFonts w:ascii="Times New Roman" w:hAnsi="Times New Roman"/>
          <w:sz w:val="28"/>
          <w:szCs w:val="28"/>
          <w:lang w:val="kk-KZ"/>
        </w:rPr>
      </w:pPr>
      <w:r w:rsidRPr="003832EE">
        <w:rPr>
          <w:rFonts w:ascii="Times New Roman" w:hAnsi="Times New Roman"/>
          <w:sz w:val="28"/>
          <w:szCs w:val="28"/>
          <w:lang w:val="kk-KZ"/>
        </w:rPr>
        <w:t xml:space="preserve">ІҚБ Жоғарғы Соттың Төрағасы мен </w:t>
      </w:r>
      <w:r w:rsidR="00C1434D" w:rsidRPr="003832EE">
        <w:rPr>
          <w:rFonts w:ascii="Times New Roman" w:hAnsi="Times New Roman"/>
          <w:sz w:val="28"/>
          <w:szCs w:val="28"/>
          <w:lang w:val="kk-KZ"/>
        </w:rPr>
        <w:t>Сот әкімшілігінің</w:t>
      </w:r>
      <w:r w:rsidRPr="003832EE">
        <w:rPr>
          <w:rFonts w:ascii="Times New Roman" w:hAnsi="Times New Roman"/>
          <w:sz w:val="28"/>
          <w:szCs w:val="28"/>
          <w:lang w:val="kk-KZ"/>
        </w:rPr>
        <w:t xml:space="preserve"> басшысына ғана бағынады және есеп береді.</w:t>
      </w:r>
    </w:p>
    <w:p w:rsidR="00430FB1" w:rsidRPr="003832EE" w:rsidRDefault="00430FB1" w:rsidP="00430FB1">
      <w:pPr>
        <w:spacing w:line="240" w:lineRule="auto"/>
        <w:ind w:firstLine="709"/>
        <w:rPr>
          <w:rFonts w:ascii="Times New Roman" w:hAnsi="Times New Roman"/>
          <w:sz w:val="28"/>
          <w:szCs w:val="28"/>
          <w:lang w:val="kk-KZ"/>
        </w:rPr>
      </w:pPr>
      <w:r w:rsidRPr="003832EE">
        <w:rPr>
          <w:rFonts w:ascii="Times New Roman" w:hAnsi="Times New Roman"/>
          <w:sz w:val="28"/>
          <w:szCs w:val="28"/>
          <w:lang w:val="kk-KZ"/>
        </w:rPr>
        <w:t xml:space="preserve">ІҚБ қызметі </w:t>
      </w:r>
      <w:r w:rsidR="00C1434D" w:rsidRPr="003832EE">
        <w:rPr>
          <w:rFonts w:ascii="Times New Roman" w:hAnsi="Times New Roman"/>
          <w:sz w:val="28"/>
          <w:szCs w:val="28"/>
          <w:lang w:val="kk-KZ"/>
        </w:rPr>
        <w:t xml:space="preserve">Жоғарғы Соттың Төрағасы мен Сот әкімшілігінің басшысы </w:t>
      </w:r>
      <w:r w:rsidRPr="003832EE">
        <w:rPr>
          <w:rFonts w:ascii="Times New Roman" w:hAnsi="Times New Roman"/>
          <w:sz w:val="28"/>
          <w:szCs w:val="28"/>
          <w:lang w:val="kk-KZ"/>
        </w:rPr>
        <w:t>белгілеген басымдықтарға сәйкес жоспарлы негізде құрылады.</w:t>
      </w:r>
    </w:p>
    <w:p w:rsidR="0048559D" w:rsidRPr="003832EE" w:rsidRDefault="0048559D" w:rsidP="005F773F">
      <w:pPr>
        <w:pStyle w:val="a9"/>
        <w:numPr>
          <w:ilvl w:val="0"/>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lastRenderedPageBreak/>
        <w:t>ІҚБ</w:t>
      </w:r>
      <w:r w:rsidR="00430FB1" w:rsidRPr="003832EE">
        <w:rPr>
          <w:rFonts w:ascii="Times New Roman" w:hAnsi="Times New Roman"/>
          <w:szCs w:val="28"/>
          <w:lang w:val="kk-KZ"/>
        </w:rPr>
        <w:t>-і</w:t>
      </w:r>
      <w:r w:rsidR="004C465C" w:rsidRPr="003832EE">
        <w:rPr>
          <w:rFonts w:ascii="Times New Roman" w:hAnsi="Times New Roman"/>
          <w:szCs w:val="28"/>
          <w:lang w:val="kk-KZ"/>
        </w:rPr>
        <w:t>н</w:t>
      </w:r>
      <w:r w:rsidRPr="003832EE">
        <w:rPr>
          <w:rFonts w:ascii="Times New Roman" w:hAnsi="Times New Roman"/>
          <w:szCs w:val="28"/>
          <w:lang w:val="kk-KZ"/>
        </w:rPr>
        <w:t xml:space="preserve"> Қазақстан Республикасының заңнамасымен белгіленген тәртіппен лауазымға тағайындалатын және лауазымнан босатылатын меңгеруші </w:t>
      </w:r>
      <w:r w:rsidR="00430FB1" w:rsidRPr="003832EE">
        <w:rPr>
          <w:rFonts w:ascii="Times New Roman" w:hAnsi="Times New Roman"/>
          <w:szCs w:val="28"/>
          <w:lang w:val="kk-KZ"/>
        </w:rPr>
        <w:t>басқарады</w:t>
      </w:r>
      <w:r w:rsidRPr="003832EE">
        <w:rPr>
          <w:rFonts w:ascii="Times New Roman" w:hAnsi="Times New Roman"/>
          <w:szCs w:val="28"/>
          <w:lang w:val="kk-KZ"/>
        </w:rPr>
        <w:t>.</w:t>
      </w:r>
    </w:p>
    <w:p w:rsidR="00430FB1" w:rsidRPr="003832EE" w:rsidRDefault="00430FB1" w:rsidP="005F773F">
      <w:pPr>
        <w:pStyle w:val="a9"/>
        <w:numPr>
          <w:ilvl w:val="0"/>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ІҚБ меңгерушісі:</w:t>
      </w:r>
    </w:p>
    <w:p w:rsidR="00B03BC9" w:rsidRPr="003832EE" w:rsidRDefault="004C465C" w:rsidP="001107DF">
      <w:pPr>
        <w:tabs>
          <w:tab w:val="left" w:pos="1276"/>
        </w:tabs>
        <w:spacing w:line="240" w:lineRule="atLeast"/>
        <w:ind w:firstLine="993"/>
        <w:rPr>
          <w:rFonts w:ascii="Times New Roman" w:hAnsi="Times New Roman"/>
          <w:sz w:val="28"/>
          <w:szCs w:val="28"/>
          <w:lang w:val="kk-KZ"/>
        </w:rPr>
      </w:pPr>
      <w:r w:rsidRPr="003832EE">
        <w:rPr>
          <w:rFonts w:ascii="Times New Roman" w:hAnsi="Times New Roman"/>
          <w:sz w:val="28"/>
          <w:szCs w:val="28"/>
          <w:lang w:val="kk-KZ"/>
        </w:rPr>
        <w:t>-</w:t>
      </w:r>
      <w:r w:rsidRPr="003832EE">
        <w:rPr>
          <w:rFonts w:ascii="Times New Roman" w:hAnsi="Times New Roman"/>
          <w:sz w:val="28"/>
          <w:szCs w:val="28"/>
          <w:lang w:val="kk-KZ"/>
        </w:rPr>
        <w:tab/>
      </w:r>
      <w:r w:rsidR="00B03BC9" w:rsidRPr="003832EE">
        <w:rPr>
          <w:rFonts w:ascii="Times New Roman" w:hAnsi="Times New Roman"/>
          <w:sz w:val="28"/>
          <w:szCs w:val="28"/>
          <w:lang w:val="kk-KZ"/>
        </w:rPr>
        <w:t>ІҚБ-нің жұмыс жоспарын бекітеді;</w:t>
      </w:r>
    </w:p>
    <w:p w:rsidR="00B03BC9" w:rsidRPr="003832EE" w:rsidRDefault="004C465C" w:rsidP="001107DF">
      <w:pPr>
        <w:tabs>
          <w:tab w:val="left" w:pos="1276"/>
        </w:tabs>
        <w:spacing w:line="240" w:lineRule="atLeast"/>
        <w:ind w:firstLine="993"/>
        <w:rPr>
          <w:rFonts w:ascii="Times New Roman" w:hAnsi="Times New Roman"/>
          <w:sz w:val="28"/>
          <w:szCs w:val="28"/>
          <w:lang w:val="kk-KZ"/>
        </w:rPr>
      </w:pPr>
      <w:r w:rsidRPr="003832EE">
        <w:rPr>
          <w:rFonts w:ascii="Times New Roman" w:hAnsi="Times New Roman"/>
          <w:sz w:val="28"/>
          <w:szCs w:val="28"/>
          <w:lang w:val="kk-KZ"/>
        </w:rPr>
        <w:t>-</w:t>
      </w:r>
      <w:r w:rsidRPr="003832EE">
        <w:rPr>
          <w:rFonts w:ascii="Times New Roman" w:hAnsi="Times New Roman"/>
          <w:sz w:val="28"/>
          <w:szCs w:val="28"/>
          <w:lang w:val="kk-KZ"/>
        </w:rPr>
        <w:tab/>
        <w:t>Сот әкімшілігінің</w:t>
      </w:r>
      <w:r w:rsidR="00B03BC9" w:rsidRPr="003832EE">
        <w:rPr>
          <w:rFonts w:ascii="Times New Roman" w:hAnsi="Times New Roman"/>
          <w:sz w:val="28"/>
          <w:szCs w:val="28"/>
          <w:lang w:val="kk-KZ"/>
        </w:rPr>
        <w:t xml:space="preserve"> басшысына ІҚБ құрылымы мен штаттық кестесі бойынша ұсыныстар береді;</w:t>
      </w:r>
    </w:p>
    <w:p w:rsidR="00B03BC9" w:rsidRPr="003832EE" w:rsidRDefault="004C465C" w:rsidP="001107DF">
      <w:pPr>
        <w:tabs>
          <w:tab w:val="left" w:pos="1276"/>
        </w:tabs>
        <w:spacing w:line="240" w:lineRule="atLeast"/>
        <w:ind w:firstLine="993"/>
        <w:rPr>
          <w:rFonts w:ascii="Times New Roman" w:hAnsi="Times New Roman"/>
          <w:sz w:val="28"/>
          <w:szCs w:val="28"/>
          <w:lang w:val="kk-KZ"/>
        </w:rPr>
      </w:pPr>
      <w:r w:rsidRPr="003832EE">
        <w:rPr>
          <w:rFonts w:ascii="Times New Roman" w:hAnsi="Times New Roman"/>
          <w:sz w:val="28"/>
          <w:szCs w:val="28"/>
          <w:lang w:val="kk-KZ"/>
        </w:rPr>
        <w:t>-</w:t>
      </w:r>
      <w:r w:rsidRPr="003832EE">
        <w:rPr>
          <w:rFonts w:ascii="Times New Roman" w:hAnsi="Times New Roman"/>
          <w:sz w:val="28"/>
          <w:szCs w:val="28"/>
          <w:lang w:val="kk-KZ"/>
        </w:rPr>
        <w:tab/>
      </w:r>
      <w:r w:rsidR="00B03BC9" w:rsidRPr="003832EE">
        <w:rPr>
          <w:rFonts w:ascii="Times New Roman" w:hAnsi="Times New Roman"/>
          <w:sz w:val="28"/>
          <w:szCs w:val="28"/>
          <w:lang w:val="kk-KZ"/>
        </w:rPr>
        <w:t xml:space="preserve">ІҚБ-нің аумақтық бөлімшелері туралы ережені </w:t>
      </w:r>
      <w:r w:rsidR="001107DF" w:rsidRPr="003832EE">
        <w:rPr>
          <w:rFonts w:ascii="Times New Roman" w:hAnsi="Times New Roman"/>
          <w:sz w:val="28"/>
          <w:szCs w:val="28"/>
          <w:lang w:val="kk-KZ"/>
        </w:rPr>
        <w:t>келіс</w:t>
      </w:r>
      <w:r w:rsidR="00B03BC9" w:rsidRPr="003832EE">
        <w:rPr>
          <w:rFonts w:ascii="Times New Roman" w:hAnsi="Times New Roman"/>
          <w:sz w:val="28"/>
          <w:szCs w:val="28"/>
          <w:lang w:val="kk-KZ"/>
        </w:rPr>
        <w:t>еді;</w:t>
      </w:r>
    </w:p>
    <w:p w:rsidR="00B03BC9" w:rsidRPr="003832EE" w:rsidRDefault="004C465C" w:rsidP="001107DF">
      <w:pPr>
        <w:tabs>
          <w:tab w:val="left" w:pos="1276"/>
        </w:tabs>
        <w:spacing w:line="240" w:lineRule="atLeast"/>
        <w:ind w:firstLine="993"/>
        <w:rPr>
          <w:rFonts w:ascii="Times New Roman" w:hAnsi="Times New Roman"/>
          <w:sz w:val="28"/>
          <w:szCs w:val="28"/>
          <w:lang w:val="kk-KZ"/>
        </w:rPr>
      </w:pPr>
      <w:r w:rsidRPr="003832EE">
        <w:rPr>
          <w:rFonts w:ascii="Times New Roman" w:hAnsi="Times New Roman"/>
          <w:sz w:val="28"/>
          <w:szCs w:val="28"/>
          <w:lang w:val="kk-KZ"/>
        </w:rPr>
        <w:t>-</w:t>
      </w:r>
      <w:r w:rsidRPr="003832EE">
        <w:rPr>
          <w:rFonts w:ascii="Times New Roman" w:hAnsi="Times New Roman"/>
          <w:sz w:val="28"/>
          <w:szCs w:val="28"/>
          <w:lang w:val="kk-KZ"/>
        </w:rPr>
        <w:tab/>
      </w:r>
      <w:r w:rsidR="00B03BC9" w:rsidRPr="003832EE">
        <w:rPr>
          <w:rFonts w:ascii="Times New Roman" w:hAnsi="Times New Roman"/>
          <w:sz w:val="28"/>
          <w:szCs w:val="28"/>
          <w:lang w:val="kk-KZ"/>
        </w:rPr>
        <w:t>ІҚБ-нің аумақтық бөлімшелері басшыларының қызметіне баға береді, олардың есептерін тыңдайды, оларды көтермелеу және жаза беру туралы ұсыныстар енгізеді;</w:t>
      </w:r>
    </w:p>
    <w:p w:rsidR="00B03BC9" w:rsidRPr="003832EE" w:rsidRDefault="004C465C" w:rsidP="001107DF">
      <w:pPr>
        <w:tabs>
          <w:tab w:val="left" w:pos="1276"/>
        </w:tabs>
        <w:spacing w:line="240" w:lineRule="atLeast"/>
        <w:ind w:firstLine="993"/>
        <w:rPr>
          <w:rFonts w:ascii="Times New Roman" w:hAnsi="Times New Roman"/>
          <w:sz w:val="28"/>
          <w:szCs w:val="28"/>
          <w:lang w:val="kk-KZ"/>
        </w:rPr>
      </w:pPr>
      <w:r w:rsidRPr="003832EE">
        <w:rPr>
          <w:rFonts w:ascii="Times New Roman" w:hAnsi="Times New Roman"/>
          <w:sz w:val="28"/>
          <w:szCs w:val="28"/>
          <w:lang w:val="kk-KZ"/>
        </w:rPr>
        <w:t>-</w:t>
      </w:r>
      <w:r w:rsidRPr="003832EE">
        <w:rPr>
          <w:rFonts w:ascii="Times New Roman" w:hAnsi="Times New Roman"/>
          <w:sz w:val="28"/>
          <w:szCs w:val="28"/>
          <w:lang w:val="kk-KZ"/>
        </w:rPr>
        <w:tab/>
      </w:r>
      <w:r w:rsidR="001107DF" w:rsidRPr="003832EE">
        <w:rPr>
          <w:rFonts w:ascii="Times New Roman" w:hAnsi="Times New Roman"/>
          <w:sz w:val="28"/>
          <w:szCs w:val="28"/>
          <w:lang w:val="kk-KZ"/>
        </w:rPr>
        <w:t xml:space="preserve">құзыреті шегінде </w:t>
      </w:r>
      <w:r w:rsidRPr="003832EE">
        <w:rPr>
          <w:rFonts w:ascii="Times New Roman" w:hAnsi="Times New Roman"/>
          <w:sz w:val="28"/>
          <w:szCs w:val="28"/>
          <w:lang w:val="kk-KZ"/>
        </w:rPr>
        <w:t>Сот әкімшілігінің</w:t>
      </w:r>
      <w:r w:rsidR="00B03BC9" w:rsidRPr="003832EE">
        <w:rPr>
          <w:rFonts w:ascii="Times New Roman" w:hAnsi="Times New Roman"/>
          <w:sz w:val="28"/>
          <w:szCs w:val="28"/>
          <w:lang w:val="kk-KZ"/>
        </w:rPr>
        <w:t xml:space="preserve"> ІҚБ мен ІҚБ аумақтық бөлімшелері қызметкерлерінің орындауы үшін міндетті нұсқаулар береді;</w:t>
      </w:r>
    </w:p>
    <w:p w:rsidR="00B03BC9" w:rsidRPr="003832EE" w:rsidRDefault="004C465C" w:rsidP="001107DF">
      <w:pPr>
        <w:tabs>
          <w:tab w:val="left" w:pos="1276"/>
        </w:tabs>
        <w:spacing w:line="240" w:lineRule="atLeast"/>
        <w:ind w:firstLine="993"/>
        <w:rPr>
          <w:rFonts w:ascii="Times New Roman" w:hAnsi="Times New Roman"/>
          <w:sz w:val="28"/>
          <w:szCs w:val="28"/>
          <w:lang w:val="kk-KZ"/>
        </w:rPr>
      </w:pPr>
      <w:r w:rsidRPr="003832EE">
        <w:rPr>
          <w:rFonts w:ascii="Times New Roman" w:hAnsi="Times New Roman"/>
          <w:sz w:val="28"/>
          <w:szCs w:val="28"/>
          <w:lang w:val="kk-KZ"/>
        </w:rPr>
        <w:t>-</w:t>
      </w:r>
      <w:r w:rsidRPr="003832EE">
        <w:rPr>
          <w:rFonts w:ascii="Times New Roman" w:hAnsi="Times New Roman"/>
          <w:sz w:val="28"/>
          <w:szCs w:val="28"/>
          <w:lang w:val="kk-KZ"/>
        </w:rPr>
        <w:tab/>
      </w:r>
      <w:r w:rsidR="00B03BC9" w:rsidRPr="003832EE">
        <w:rPr>
          <w:rFonts w:ascii="Times New Roman" w:hAnsi="Times New Roman"/>
          <w:sz w:val="28"/>
          <w:szCs w:val="28"/>
          <w:lang w:val="kk-KZ"/>
        </w:rPr>
        <w:t>заңдарға және Қазақстан Республикасы Президентінің актілеріне сәйкес өзге де өкілеттіктерді жүзеге асырады.</w:t>
      </w:r>
    </w:p>
    <w:p w:rsidR="00B03BC9" w:rsidRPr="003832EE" w:rsidRDefault="00B03BC9" w:rsidP="005F773F">
      <w:pPr>
        <w:pStyle w:val="a9"/>
        <w:numPr>
          <w:ilvl w:val="0"/>
          <w:numId w:val="14"/>
        </w:numPr>
        <w:tabs>
          <w:tab w:val="left" w:pos="1276"/>
        </w:tabs>
        <w:ind w:left="0" w:firstLine="709"/>
        <w:rPr>
          <w:rFonts w:ascii="Times New Roman" w:hAnsi="Times New Roman"/>
          <w:szCs w:val="28"/>
          <w:lang w:val="kk-KZ"/>
        </w:rPr>
      </w:pPr>
      <w:r w:rsidRPr="003832EE">
        <w:rPr>
          <w:rFonts w:ascii="Times New Roman" w:hAnsi="Times New Roman"/>
          <w:szCs w:val="28"/>
          <w:lang w:val="kk-KZ"/>
        </w:rPr>
        <w:t>ІҚБ-нің меңгерушісі қызметіне жалпы басшылықты жүзеге асырады және ІҚБ-ға жүктелген міндеттердің орындалуына және оның функцияларының жүзеге асырылуына</w:t>
      </w:r>
      <w:r w:rsidR="00854943" w:rsidRPr="003832EE">
        <w:rPr>
          <w:rFonts w:ascii="Times New Roman" w:hAnsi="Times New Roman"/>
          <w:szCs w:val="28"/>
          <w:lang w:val="kk-KZ"/>
        </w:rPr>
        <w:t xml:space="preserve"> дербес жауапты болады.</w:t>
      </w:r>
    </w:p>
    <w:p w:rsidR="009504D1" w:rsidRPr="003832EE" w:rsidRDefault="009504D1" w:rsidP="00430FB1">
      <w:pPr>
        <w:pStyle w:val="a9"/>
        <w:numPr>
          <w:ilvl w:val="0"/>
          <w:numId w:val="14"/>
        </w:numPr>
        <w:tabs>
          <w:tab w:val="left" w:pos="1276"/>
        </w:tabs>
        <w:spacing w:line="240" w:lineRule="atLeast"/>
        <w:ind w:left="0" w:firstLine="709"/>
        <w:rPr>
          <w:rFonts w:ascii="Times New Roman" w:hAnsi="Times New Roman" w:cs="Times New Roman"/>
          <w:szCs w:val="28"/>
          <w:lang w:val="kk-KZ"/>
        </w:rPr>
      </w:pPr>
      <w:r w:rsidRPr="003832EE">
        <w:rPr>
          <w:rFonts w:ascii="Times New Roman" w:hAnsi="Times New Roman" w:cs="Times New Roman"/>
          <w:szCs w:val="28"/>
          <w:lang w:val="kk-KZ"/>
        </w:rPr>
        <w:t>ІҚБ меңгерушісінің орынбасары:</w:t>
      </w:r>
    </w:p>
    <w:p w:rsidR="004C465C" w:rsidRPr="003832EE" w:rsidRDefault="009504D1" w:rsidP="001107DF">
      <w:pPr>
        <w:pStyle w:val="a3"/>
        <w:numPr>
          <w:ilvl w:val="0"/>
          <w:numId w:val="13"/>
        </w:numPr>
        <w:tabs>
          <w:tab w:val="left" w:pos="1276"/>
        </w:tabs>
        <w:spacing w:line="240" w:lineRule="atLeast"/>
        <w:ind w:left="0" w:firstLine="993"/>
        <w:rPr>
          <w:rFonts w:ascii="Times New Roman" w:hAnsi="Times New Roman"/>
          <w:sz w:val="28"/>
          <w:szCs w:val="28"/>
          <w:lang w:val="kk-KZ"/>
        </w:rPr>
      </w:pPr>
      <w:r w:rsidRPr="003832EE">
        <w:rPr>
          <w:rFonts w:ascii="Times New Roman" w:hAnsi="Times New Roman" w:cs="Times New Roman"/>
          <w:sz w:val="28"/>
          <w:szCs w:val="28"/>
          <w:lang w:val="kk-KZ"/>
        </w:rPr>
        <w:t>өз өкілеттігі шегінде ІҚБ қызметін үйлестіреді;</w:t>
      </w:r>
    </w:p>
    <w:p w:rsidR="004C465C" w:rsidRPr="003832EE" w:rsidRDefault="009504D1" w:rsidP="001107DF">
      <w:pPr>
        <w:pStyle w:val="a3"/>
        <w:numPr>
          <w:ilvl w:val="0"/>
          <w:numId w:val="13"/>
        </w:numPr>
        <w:tabs>
          <w:tab w:val="left" w:pos="1276"/>
        </w:tabs>
        <w:spacing w:line="240" w:lineRule="atLeast"/>
        <w:ind w:left="0" w:firstLine="993"/>
        <w:rPr>
          <w:rFonts w:ascii="Times New Roman" w:hAnsi="Times New Roman"/>
          <w:sz w:val="28"/>
          <w:szCs w:val="28"/>
          <w:lang w:val="kk-KZ"/>
        </w:rPr>
      </w:pPr>
      <w:r w:rsidRPr="003832EE">
        <w:rPr>
          <w:rFonts w:ascii="Times New Roman" w:hAnsi="Times New Roman"/>
          <w:sz w:val="28"/>
          <w:szCs w:val="28"/>
          <w:lang w:val="kk-KZ"/>
        </w:rPr>
        <w:t>ІҚБ меңгерушісі</w:t>
      </w:r>
      <w:r w:rsidRPr="003832EE">
        <w:rPr>
          <w:rFonts w:ascii="Times New Roman" w:hAnsi="Times New Roman" w:cs="Times New Roman"/>
          <w:sz w:val="28"/>
          <w:szCs w:val="28"/>
          <w:lang w:val="kk-KZ"/>
        </w:rPr>
        <w:t xml:space="preserve"> болмаған кезде жұмысқа жалпы басшылықты жүзеге асырады және </w:t>
      </w:r>
      <w:r w:rsidRPr="003832EE">
        <w:rPr>
          <w:rFonts w:ascii="Times New Roman" w:hAnsi="Times New Roman"/>
          <w:sz w:val="28"/>
          <w:szCs w:val="28"/>
          <w:lang w:val="kk-KZ"/>
        </w:rPr>
        <w:t>ІҚБ-ге</w:t>
      </w:r>
      <w:r w:rsidRPr="003832EE">
        <w:rPr>
          <w:rFonts w:ascii="Times New Roman" w:hAnsi="Times New Roman" w:cs="Times New Roman"/>
          <w:sz w:val="28"/>
          <w:szCs w:val="28"/>
          <w:lang w:val="kk-KZ"/>
        </w:rPr>
        <w:t xml:space="preserve"> жүктелген міндеттердің орындалуы және оның функцияларды жүзеге асыруы үшін дербес жауапты болады;</w:t>
      </w:r>
    </w:p>
    <w:p w:rsidR="009504D1" w:rsidRPr="003832EE" w:rsidRDefault="009504D1" w:rsidP="001107DF">
      <w:pPr>
        <w:pStyle w:val="a3"/>
        <w:numPr>
          <w:ilvl w:val="0"/>
          <w:numId w:val="13"/>
        </w:numPr>
        <w:tabs>
          <w:tab w:val="left" w:pos="1276"/>
        </w:tabs>
        <w:spacing w:line="240" w:lineRule="atLeast"/>
        <w:ind w:left="0" w:firstLine="993"/>
        <w:rPr>
          <w:rFonts w:ascii="Times New Roman" w:hAnsi="Times New Roman"/>
          <w:sz w:val="28"/>
          <w:szCs w:val="28"/>
          <w:lang w:val="kk-KZ"/>
        </w:rPr>
      </w:pPr>
      <w:r w:rsidRPr="003832EE">
        <w:rPr>
          <w:rFonts w:ascii="Times New Roman" w:hAnsi="Times New Roman"/>
          <w:sz w:val="28"/>
          <w:szCs w:val="28"/>
          <w:lang w:val="kk-KZ"/>
        </w:rPr>
        <w:t>ІҚБ</w:t>
      </w:r>
      <w:r w:rsidRPr="003832EE">
        <w:rPr>
          <w:rFonts w:ascii="Times New Roman" w:hAnsi="Times New Roman" w:cs="Times New Roman"/>
          <w:sz w:val="28"/>
          <w:szCs w:val="28"/>
          <w:lang w:val="kk-KZ"/>
        </w:rPr>
        <w:t xml:space="preserve"> меңгерушісі жүктеген өзге де функцияларды жүзеге асырады.</w:t>
      </w:r>
    </w:p>
    <w:p w:rsidR="00382C0B" w:rsidRPr="003832EE" w:rsidRDefault="00382C0B" w:rsidP="00382C0B">
      <w:pPr>
        <w:pStyle w:val="a3"/>
        <w:numPr>
          <w:ilvl w:val="0"/>
          <w:numId w:val="14"/>
        </w:numPr>
        <w:tabs>
          <w:tab w:val="left" w:pos="1276"/>
        </w:tabs>
        <w:spacing w:line="240" w:lineRule="atLeast"/>
        <w:ind w:left="0" w:firstLine="709"/>
        <w:rPr>
          <w:rFonts w:ascii="Times New Roman" w:hAnsi="Times New Roman" w:cs="Times New Roman"/>
          <w:sz w:val="28"/>
          <w:szCs w:val="28"/>
          <w:lang w:val="kk-KZ"/>
        </w:rPr>
      </w:pPr>
      <w:r w:rsidRPr="003832EE">
        <w:rPr>
          <w:rFonts w:ascii="Times New Roman" w:hAnsi="Times New Roman" w:cs="Times New Roman"/>
          <w:sz w:val="28"/>
          <w:szCs w:val="28"/>
          <w:lang w:val="kk-KZ"/>
        </w:rPr>
        <w:t xml:space="preserve">Сот әкімшілігінің қызметкерлері, сондай-ақ оның аумақтық бөлімшелері </w:t>
      </w:r>
      <w:r w:rsidRPr="003832EE">
        <w:rPr>
          <w:rFonts w:ascii="Times New Roman" w:hAnsi="Times New Roman"/>
          <w:sz w:val="28"/>
          <w:szCs w:val="28"/>
          <w:lang w:val="kk-KZ"/>
        </w:rPr>
        <w:t>ІҚБ-нің</w:t>
      </w:r>
      <w:r w:rsidRPr="003832EE">
        <w:rPr>
          <w:rFonts w:ascii="Times New Roman" w:hAnsi="Times New Roman" w:cs="Times New Roman"/>
          <w:sz w:val="28"/>
          <w:szCs w:val="28"/>
          <w:lang w:val="kk-KZ"/>
        </w:rPr>
        <w:t xml:space="preserve"> алдына қойылған міндеттерді іске асыруына жан-жақты көмек көрсетуге және </w:t>
      </w:r>
      <w:r w:rsidRPr="003832EE">
        <w:rPr>
          <w:rFonts w:ascii="Times New Roman" w:hAnsi="Times New Roman"/>
          <w:sz w:val="28"/>
          <w:szCs w:val="28"/>
          <w:lang w:val="kk-KZ"/>
        </w:rPr>
        <w:t>ІҚБ-нің</w:t>
      </w:r>
      <w:r w:rsidRPr="003832EE">
        <w:rPr>
          <w:rFonts w:ascii="Times New Roman" w:hAnsi="Times New Roman" w:cs="Times New Roman"/>
          <w:sz w:val="28"/>
          <w:szCs w:val="28"/>
          <w:lang w:val="kk-KZ"/>
        </w:rPr>
        <w:t xml:space="preserve"> заңды талаптарын орындауға міндетті.</w:t>
      </w:r>
    </w:p>
    <w:p w:rsidR="006113B9" w:rsidRPr="003832EE" w:rsidRDefault="00CB7807" w:rsidP="00382C0B">
      <w:pPr>
        <w:pStyle w:val="a3"/>
        <w:numPr>
          <w:ilvl w:val="0"/>
          <w:numId w:val="14"/>
        </w:numPr>
        <w:tabs>
          <w:tab w:val="left" w:pos="1276"/>
        </w:tabs>
        <w:spacing w:line="240" w:lineRule="atLeast"/>
        <w:ind w:left="0" w:firstLine="709"/>
        <w:rPr>
          <w:rFonts w:ascii="Times New Roman" w:hAnsi="Times New Roman" w:cs="Times New Roman"/>
          <w:sz w:val="28"/>
          <w:szCs w:val="28"/>
          <w:lang w:val="kk-KZ"/>
        </w:rPr>
      </w:pPr>
      <w:r w:rsidRPr="003832EE">
        <w:rPr>
          <w:rFonts w:ascii="Times New Roman" w:hAnsi="Times New Roman"/>
          <w:sz w:val="28"/>
          <w:szCs w:val="28"/>
          <w:lang w:val="kk-KZ"/>
        </w:rPr>
        <w:t>ІҚБ</w:t>
      </w:r>
      <w:r w:rsidRPr="003832EE">
        <w:rPr>
          <w:rFonts w:ascii="Times New Roman" w:hAnsi="Times New Roman" w:cs="Times New Roman"/>
          <w:sz w:val="28"/>
          <w:szCs w:val="28"/>
          <w:lang w:val="kk-KZ"/>
        </w:rPr>
        <w:t xml:space="preserve"> аумақтық бөлімшелерінің басшылары мен қызметкерлерін жұмыстан шығару және тәртіптік жауапкершілікке тарту </w:t>
      </w:r>
      <w:r w:rsidR="00BA430D" w:rsidRPr="003832EE">
        <w:rPr>
          <w:rFonts w:ascii="Times New Roman" w:hAnsi="Times New Roman"/>
          <w:sz w:val="28"/>
          <w:szCs w:val="28"/>
          <w:lang w:val="kk-KZ"/>
        </w:rPr>
        <w:t>туралы шешім қабылдау кезінде</w:t>
      </w:r>
      <w:r w:rsidR="00BA430D" w:rsidRPr="003832EE">
        <w:rPr>
          <w:rFonts w:ascii="Times New Roman" w:hAnsi="Times New Roman" w:cs="Times New Roman"/>
          <w:sz w:val="28"/>
          <w:szCs w:val="28"/>
          <w:lang w:val="kk-KZ"/>
        </w:rPr>
        <w:t xml:space="preserve"> </w:t>
      </w:r>
      <w:r w:rsidRPr="003832EE">
        <w:rPr>
          <w:rFonts w:ascii="Times New Roman" w:hAnsi="Times New Roman" w:cs="Times New Roman"/>
          <w:sz w:val="28"/>
          <w:szCs w:val="28"/>
          <w:lang w:val="kk-KZ"/>
        </w:rPr>
        <w:t>барлық материалдардың көшірмелері ұсын</w:t>
      </w:r>
      <w:r w:rsidR="00116DF4" w:rsidRPr="003832EE">
        <w:rPr>
          <w:rFonts w:ascii="Times New Roman" w:hAnsi="Times New Roman" w:cs="Times New Roman"/>
          <w:sz w:val="28"/>
          <w:szCs w:val="28"/>
          <w:lang w:val="kk-KZ"/>
        </w:rPr>
        <w:t>ыла</w:t>
      </w:r>
      <w:r w:rsidRPr="003832EE">
        <w:rPr>
          <w:rFonts w:ascii="Times New Roman" w:hAnsi="Times New Roman" w:cs="Times New Roman"/>
          <w:sz w:val="28"/>
          <w:szCs w:val="28"/>
          <w:lang w:val="kk-KZ"/>
        </w:rPr>
        <w:t xml:space="preserve"> отырып, </w:t>
      </w:r>
      <w:r w:rsidR="006113B9" w:rsidRPr="003832EE">
        <w:rPr>
          <w:rFonts w:ascii="Times New Roman" w:hAnsi="Times New Roman"/>
          <w:sz w:val="28"/>
          <w:szCs w:val="28"/>
          <w:lang w:val="kk-KZ"/>
        </w:rPr>
        <w:t>Сот әкімшілігінің</w:t>
      </w:r>
      <w:r w:rsidRPr="003832EE">
        <w:rPr>
          <w:rFonts w:ascii="Times New Roman" w:hAnsi="Times New Roman" w:cs="Times New Roman"/>
          <w:sz w:val="28"/>
          <w:szCs w:val="28"/>
          <w:lang w:val="kk-KZ"/>
        </w:rPr>
        <w:t xml:space="preserve"> </w:t>
      </w:r>
      <w:r w:rsidRPr="003832EE">
        <w:rPr>
          <w:rFonts w:ascii="Times New Roman" w:hAnsi="Times New Roman"/>
          <w:sz w:val="28"/>
          <w:szCs w:val="28"/>
          <w:lang w:val="kk-KZ"/>
        </w:rPr>
        <w:t>ІҚБ</w:t>
      </w:r>
      <w:r w:rsidRPr="003832EE">
        <w:rPr>
          <w:rFonts w:ascii="Times New Roman" w:hAnsi="Times New Roman" w:cs="Times New Roman"/>
          <w:sz w:val="28"/>
          <w:szCs w:val="28"/>
          <w:lang w:val="kk-KZ"/>
        </w:rPr>
        <w:t xml:space="preserve"> меңгерушісі</w:t>
      </w:r>
      <w:r w:rsidR="00BA430D" w:rsidRPr="003832EE">
        <w:rPr>
          <w:rFonts w:ascii="Times New Roman" w:hAnsi="Times New Roman" w:cs="Times New Roman"/>
          <w:sz w:val="28"/>
          <w:szCs w:val="28"/>
          <w:lang w:val="kk-KZ"/>
        </w:rPr>
        <w:t>не</w:t>
      </w:r>
      <w:r w:rsidRPr="003832EE">
        <w:rPr>
          <w:rFonts w:ascii="Times New Roman" w:hAnsi="Times New Roman" w:cs="Times New Roman"/>
          <w:sz w:val="28"/>
          <w:szCs w:val="28"/>
          <w:lang w:val="kk-KZ"/>
        </w:rPr>
        <w:t xml:space="preserve"> </w:t>
      </w:r>
      <w:r w:rsidR="00BA430D" w:rsidRPr="003832EE">
        <w:rPr>
          <w:rFonts w:ascii="Times New Roman" w:hAnsi="Times New Roman" w:cs="Times New Roman"/>
          <w:sz w:val="28"/>
          <w:szCs w:val="28"/>
          <w:lang w:val="kk-KZ"/>
        </w:rPr>
        <w:t>міндетті түрде хабарланады</w:t>
      </w:r>
      <w:r w:rsidRPr="003832EE">
        <w:rPr>
          <w:rFonts w:ascii="Times New Roman" w:hAnsi="Times New Roman" w:cs="Times New Roman"/>
          <w:sz w:val="28"/>
          <w:szCs w:val="28"/>
          <w:lang w:val="kk-KZ"/>
        </w:rPr>
        <w:t>.</w:t>
      </w:r>
    </w:p>
    <w:p w:rsidR="006113B9" w:rsidRPr="003832EE" w:rsidRDefault="00CB7807" w:rsidP="006113B9">
      <w:pPr>
        <w:pStyle w:val="a3"/>
        <w:numPr>
          <w:ilvl w:val="0"/>
          <w:numId w:val="14"/>
        </w:numPr>
        <w:spacing w:line="240" w:lineRule="atLeast"/>
        <w:ind w:left="0" w:firstLine="709"/>
        <w:rPr>
          <w:rFonts w:ascii="Times New Roman" w:hAnsi="Times New Roman" w:cs="Times New Roman"/>
          <w:sz w:val="28"/>
          <w:szCs w:val="28"/>
          <w:lang w:val="kk-KZ"/>
        </w:rPr>
      </w:pPr>
      <w:r w:rsidRPr="003832EE">
        <w:rPr>
          <w:rFonts w:ascii="Times New Roman" w:hAnsi="Times New Roman"/>
          <w:sz w:val="28"/>
          <w:szCs w:val="28"/>
          <w:lang w:val="kk-KZ"/>
        </w:rPr>
        <w:t>ІҚБ</w:t>
      </w:r>
      <w:r w:rsidRPr="003832EE">
        <w:rPr>
          <w:rFonts w:ascii="Times New Roman" w:hAnsi="Times New Roman" w:cs="Times New Roman"/>
          <w:sz w:val="28"/>
          <w:szCs w:val="28"/>
          <w:lang w:val="kk-KZ"/>
        </w:rPr>
        <w:t xml:space="preserve"> қызметкерлеріне осы Ережеде көзделмеген функцияларды жүктеуге жол берілмейді.</w:t>
      </w:r>
    </w:p>
    <w:p w:rsidR="00B03BC9" w:rsidRPr="003832EE" w:rsidRDefault="00CB7807" w:rsidP="006113B9">
      <w:pPr>
        <w:pStyle w:val="a3"/>
        <w:numPr>
          <w:ilvl w:val="0"/>
          <w:numId w:val="14"/>
        </w:numPr>
        <w:spacing w:line="240" w:lineRule="atLeast"/>
        <w:ind w:left="0" w:firstLine="709"/>
        <w:rPr>
          <w:rFonts w:ascii="Times New Roman" w:hAnsi="Times New Roman" w:cs="Times New Roman"/>
          <w:sz w:val="28"/>
          <w:szCs w:val="28"/>
          <w:lang w:val="kk-KZ"/>
        </w:rPr>
      </w:pPr>
      <w:r w:rsidRPr="003832EE">
        <w:rPr>
          <w:rFonts w:ascii="Times New Roman" w:hAnsi="Times New Roman"/>
          <w:sz w:val="28"/>
          <w:szCs w:val="28"/>
          <w:lang w:val="kk-KZ"/>
        </w:rPr>
        <w:t>ІҚБ</w:t>
      </w:r>
      <w:r w:rsidRPr="003832EE">
        <w:rPr>
          <w:rFonts w:ascii="Times New Roman" w:hAnsi="Times New Roman" w:cs="Times New Roman"/>
          <w:sz w:val="28"/>
          <w:szCs w:val="28"/>
          <w:lang w:val="kk-KZ"/>
        </w:rPr>
        <w:t xml:space="preserve"> атынан оның құзыретіне кіретін мәселелер бойынша жіберілетін құжаттарға меңгеруші, ал ол болмаған жағдайда оны алмастыратын </w:t>
      </w:r>
      <w:r w:rsidR="00131502" w:rsidRPr="003832EE">
        <w:rPr>
          <w:rFonts w:ascii="Times New Roman" w:hAnsi="Times New Roman" w:cs="Times New Roman"/>
          <w:sz w:val="28"/>
          <w:szCs w:val="28"/>
          <w:lang w:val="kk-KZ"/>
        </w:rPr>
        <w:t>тұлға</w:t>
      </w:r>
      <w:r w:rsidRPr="003832EE">
        <w:rPr>
          <w:rFonts w:ascii="Times New Roman" w:hAnsi="Times New Roman" w:cs="Times New Roman"/>
          <w:sz w:val="28"/>
          <w:szCs w:val="28"/>
          <w:lang w:val="kk-KZ"/>
        </w:rPr>
        <w:t xml:space="preserve"> қол қояды.</w:t>
      </w:r>
    </w:p>
    <w:p w:rsidR="00CB7807" w:rsidRPr="003832EE" w:rsidRDefault="00CB7807" w:rsidP="00430FB1">
      <w:pPr>
        <w:spacing w:line="240" w:lineRule="atLeast"/>
        <w:ind w:firstLine="709"/>
        <w:rPr>
          <w:rFonts w:ascii="Times New Roman" w:hAnsi="Times New Roman"/>
          <w:sz w:val="28"/>
          <w:szCs w:val="28"/>
          <w:lang w:val="kk-KZ"/>
        </w:rPr>
      </w:pPr>
    </w:p>
    <w:p w:rsidR="0032427D" w:rsidRPr="003832EE" w:rsidRDefault="0032427D" w:rsidP="002D4B9B">
      <w:pPr>
        <w:spacing w:line="240" w:lineRule="atLeast"/>
        <w:ind w:firstLine="0"/>
        <w:jc w:val="center"/>
        <w:rPr>
          <w:rFonts w:ascii="Times New Roman" w:hAnsi="Times New Roman" w:cs="Times New Roman"/>
          <w:sz w:val="28"/>
          <w:szCs w:val="28"/>
          <w:lang w:val="kk-KZ"/>
        </w:rPr>
      </w:pPr>
      <w:r w:rsidRPr="003832EE">
        <w:rPr>
          <w:rFonts w:ascii="Times New Roman" w:hAnsi="Times New Roman" w:cs="Times New Roman"/>
          <w:sz w:val="28"/>
          <w:szCs w:val="28"/>
          <w:lang w:val="kk-KZ"/>
        </w:rPr>
        <w:t>_________________________</w:t>
      </w:r>
    </w:p>
    <w:sectPr w:rsidR="0032427D" w:rsidRPr="003832EE" w:rsidSect="00CB5DE8">
      <w:headerReference w:type="default" r:id="rId7"/>
      <w:pgSz w:w="11906" w:h="16838" w:code="9"/>
      <w:pgMar w:top="1276" w:right="851"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430" w:rsidRDefault="00EE4430" w:rsidP="00F52431">
      <w:pPr>
        <w:spacing w:line="240" w:lineRule="auto"/>
      </w:pPr>
      <w:r>
        <w:separator/>
      </w:r>
    </w:p>
  </w:endnote>
  <w:endnote w:type="continuationSeparator" w:id="0">
    <w:p w:rsidR="00EE4430" w:rsidRDefault="00EE4430" w:rsidP="00F52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430" w:rsidRDefault="00EE4430" w:rsidP="00F52431">
      <w:pPr>
        <w:spacing w:line="240" w:lineRule="auto"/>
      </w:pPr>
      <w:r>
        <w:separator/>
      </w:r>
    </w:p>
  </w:footnote>
  <w:footnote w:type="continuationSeparator" w:id="0">
    <w:p w:rsidR="00EE4430" w:rsidRDefault="00EE4430" w:rsidP="00F524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753765"/>
      <w:docPartObj>
        <w:docPartGallery w:val="Page Numbers (Top of Page)"/>
        <w:docPartUnique/>
      </w:docPartObj>
    </w:sdtPr>
    <w:sdtEndPr/>
    <w:sdtContent>
      <w:p w:rsidR="00CB5DE8" w:rsidRDefault="00CB5DE8">
        <w:pPr>
          <w:pStyle w:val="a4"/>
          <w:jc w:val="center"/>
        </w:pPr>
        <w:r>
          <w:fldChar w:fldCharType="begin"/>
        </w:r>
        <w:r>
          <w:instrText>PAGE   \* MERGEFORMAT</w:instrText>
        </w:r>
        <w:r>
          <w:fldChar w:fldCharType="separate"/>
        </w:r>
        <w:r w:rsidR="003832EE" w:rsidRPr="003832EE">
          <w:rPr>
            <w:noProof/>
            <w:lang w:val="ru-RU"/>
          </w:rPr>
          <w:t>5</w:t>
        </w:r>
        <w:r>
          <w:fldChar w:fldCharType="end"/>
        </w:r>
      </w:p>
    </w:sdtContent>
  </w:sdt>
  <w:p w:rsidR="00DB0EFF" w:rsidRDefault="00EE4430">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323"/>
    <w:multiLevelType w:val="hybridMultilevel"/>
    <w:tmpl w:val="DA7C62F8"/>
    <w:lvl w:ilvl="0" w:tplc="067654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EBD2111"/>
    <w:multiLevelType w:val="hybridMultilevel"/>
    <w:tmpl w:val="C5DAC2F2"/>
    <w:lvl w:ilvl="0" w:tplc="AF04A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CF05E2"/>
    <w:multiLevelType w:val="hybridMultilevel"/>
    <w:tmpl w:val="A69C27C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DB2337B"/>
    <w:multiLevelType w:val="hybridMultilevel"/>
    <w:tmpl w:val="C736045C"/>
    <w:lvl w:ilvl="0" w:tplc="2A8EE3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1F83A36"/>
    <w:multiLevelType w:val="hybridMultilevel"/>
    <w:tmpl w:val="F198D51C"/>
    <w:lvl w:ilvl="0" w:tplc="859420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7B379E5"/>
    <w:multiLevelType w:val="hybridMultilevel"/>
    <w:tmpl w:val="5DEE066A"/>
    <w:lvl w:ilvl="0" w:tplc="927AD95C">
      <w:start w:val="1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D343DF3"/>
    <w:multiLevelType w:val="multilevel"/>
    <w:tmpl w:val="BD96B15C"/>
    <w:lvl w:ilvl="0">
      <w:start w:val="1"/>
      <w:numFmt w:val="decimal"/>
      <w:lvlText w:val="%1."/>
      <w:lvlJc w:val="left"/>
      <w:pPr>
        <w:ind w:left="1429" w:hanging="360"/>
      </w:pPr>
    </w:lvl>
    <w:lvl w:ilvl="1">
      <w:start w:val="1"/>
      <w:numFmt w:val="decimal"/>
      <w:lvlText w:val="%2)"/>
      <w:lvlJc w:val="left"/>
      <w:pPr>
        <w:ind w:left="2314" w:hanging="1245"/>
      </w:pPr>
      <w:rPr>
        <w:rFonts w:hint="default"/>
      </w:rPr>
    </w:lvl>
    <w:lvl w:ilvl="2">
      <w:start w:val="1"/>
      <w:numFmt w:val="decimal"/>
      <w:isLgl/>
      <w:lvlText w:val="%1.%2.%3."/>
      <w:lvlJc w:val="left"/>
      <w:pPr>
        <w:ind w:left="2314" w:hanging="1245"/>
      </w:pPr>
      <w:rPr>
        <w:rFonts w:hint="default"/>
      </w:rPr>
    </w:lvl>
    <w:lvl w:ilvl="3">
      <w:start w:val="1"/>
      <w:numFmt w:val="decimal"/>
      <w:isLgl/>
      <w:lvlText w:val="%1.%2.%3.%4."/>
      <w:lvlJc w:val="left"/>
      <w:pPr>
        <w:ind w:left="2314" w:hanging="1245"/>
      </w:pPr>
      <w:rPr>
        <w:rFonts w:hint="default"/>
      </w:rPr>
    </w:lvl>
    <w:lvl w:ilvl="4">
      <w:start w:val="1"/>
      <w:numFmt w:val="decimal"/>
      <w:isLgl/>
      <w:lvlText w:val="%1.%2.%3.%4.%5."/>
      <w:lvlJc w:val="left"/>
      <w:pPr>
        <w:ind w:left="2314" w:hanging="124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3D8D01A5"/>
    <w:multiLevelType w:val="hybridMultilevel"/>
    <w:tmpl w:val="5F442984"/>
    <w:lvl w:ilvl="0" w:tplc="49BAD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6249CA"/>
    <w:multiLevelType w:val="hybridMultilevel"/>
    <w:tmpl w:val="129C48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5872E14"/>
    <w:multiLevelType w:val="hybridMultilevel"/>
    <w:tmpl w:val="490831EC"/>
    <w:lvl w:ilvl="0" w:tplc="BC280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7B437B9"/>
    <w:multiLevelType w:val="hybridMultilevel"/>
    <w:tmpl w:val="DCCC23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874C99"/>
    <w:multiLevelType w:val="hybridMultilevel"/>
    <w:tmpl w:val="25C42560"/>
    <w:lvl w:ilvl="0" w:tplc="885CA150">
      <w:start w:val="1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C5140C8"/>
    <w:multiLevelType w:val="hybridMultilevel"/>
    <w:tmpl w:val="F198D51C"/>
    <w:lvl w:ilvl="0" w:tplc="859420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75D74B8"/>
    <w:multiLevelType w:val="hybridMultilevel"/>
    <w:tmpl w:val="639E2EAA"/>
    <w:lvl w:ilvl="0" w:tplc="05F28D0A">
      <w:start w:val="1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78B33C8C"/>
    <w:multiLevelType w:val="hybridMultilevel"/>
    <w:tmpl w:val="7AF69ADC"/>
    <w:lvl w:ilvl="0" w:tplc="8CC6FE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24319"/>
    <w:multiLevelType w:val="hybridMultilevel"/>
    <w:tmpl w:val="A10E2AF2"/>
    <w:lvl w:ilvl="0" w:tplc="DA580A48">
      <w:start w:val="1"/>
      <w:numFmt w:val="bullet"/>
      <w:lvlText w:val="-"/>
      <w:lvlJc w:val="left"/>
      <w:pPr>
        <w:ind w:left="1069" w:hanging="36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7D9871C8"/>
    <w:multiLevelType w:val="hybridMultilevel"/>
    <w:tmpl w:val="B908E8B8"/>
    <w:lvl w:ilvl="0" w:tplc="D1F65F48">
      <w:start w:val="1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D06CAA"/>
    <w:multiLevelType w:val="hybridMultilevel"/>
    <w:tmpl w:val="E1B0A694"/>
    <w:lvl w:ilvl="0" w:tplc="58A416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FCA2C0C"/>
    <w:multiLevelType w:val="hybridMultilevel"/>
    <w:tmpl w:val="7FB8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0"/>
  </w:num>
  <w:num w:numId="4">
    <w:abstractNumId w:val="3"/>
  </w:num>
  <w:num w:numId="5">
    <w:abstractNumId w:val="4"/>
  </w:num>
  <w:num w:numId="6">
    <w:abstractNumId w:val="12"/>
  </w:num>
  <w:num w:numId="7">
    <w:abstractNumId w:val="15"/>
  </w:num>
  <w:num w:numId="8">
    <w:abstractNumId w:val="9"/>
  </w:num>
  <w:num w:numId="9">
    <w:abstractNumId w:val="7"/>
  </w:num>
  <w:num w:numId="10">
    <w:abstractNumId w:val="1"/>
  </w:num>
  <w:num w:numId="11">
    <w:abstractNumId w:val="11"/>
  </w:num>
  <w:num w:numId="12">
    <w:abstractNumId w:val="13"/>
  </w:num>
  <w:num w:numId="13">
    <w:abstractNumId w:val="5"/>
  </w:num>
  <w:num w:numId="14">
    <w:abstractNumId w:val="6"/>
  </w:num>
  <w:num w:numId="15">
    <w:abstractNumId w:val="17"/>
  </w:num>
  <w:num w:numId="16">
    <w:abstractNumId w:val="2"/>
  </w:num>
  <w:num w:numId="17">
    <w:abstractNumId w:val="16"/>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D7"/>
    <w:rsid w:val="0000530E"/>
    <w:rsid w:val="000058B8"/>
    <w:rsid w:val="00030088"/>
    <w:rsid w:val="00030B5A"/>
    <w:rsid w:val="00035A7F"/>
    <w:rsid w:val="00042299"/>
    <w:rsid w:val="000522CB"/>
    <w:rsid w:val="000625E6"/>
    <w:rsid w:val="0006518F"/>
    <w:rsid w:val="00067564"/>
    <w:rsid w:val="00070690"/>
    <w:rsid w:val="000814AB"/>
    <w:rsid w:val="00081DB7"/>
    <w:rsid w:val="000876FD"/>
    <w:rsid w:val="0009073A"/>
    <w:rsid w:val="000B7DD9"/>
    <w:rsid w:val="000C21B8"/>
    <w:rsid w:val="000C49A8"/>
    <w:rsid w:val="000D0E89"/>
    <w:rsid w:val="000E17D2"/>
    <w:rsid w:val="000F008A"/>
    <w:rsid w:val="000F20D1"/>
    <w:rsid w:val="000F7267"/>
    <w:rsid w:val="00103C39"/>
    <w:rsid w:val="001107DF"/>
    <w:rsid w:val="00116DF4"/>
    <w:rsid w:val="00130907"/>
    <w:rsid w:val="00131502"/>
    <w:rsid w:val="00134E44"/>
    <w:rsid w:val="001378BA"/>
    <w:rsid w:val="0014779A"/>
    <w:rsid w:val="00152EED"/>
    <w:rsid w:val="00153F7E"/>
    <w:rsid w:val="00167C7E"/>
    <w:rsid w:val="0017794F"/>
    <w:rsid w:val="0018244B"/>
    <w:rsid w:val="001901F4"/>
    <w:rsid w:val="001A08C4"/>
    <w:rsid w:val="001A26E3"/>
    <w:rsid w:val="001B7E69"/>
    <w:rsid w:val="001D6742"/>
    <w:rsid w:val="001E0A0B"/>
    <w:rsid w:val="001E6E3D"/>
    <w:rsid w:val="00205E8E"/>
    <w:rsid w:val="00222DCA"/>
    <w:rsid w:val="0022545B"/>
    <w:rsid w:val="0023057B"/>
    <w:rsid w:val="002307A0"/>
    <w:rsid w:val="00232342"/>
    <w:rsid w:val="00232950"/>
    <w:rsid w:val="002446A5"/>
    <w:rsid w:val="00251D64"/>
    <w:rsid w:val="00262F1D"/>
    <w:rsid w:val="00266E09"/>
    <w:rsid w:val="00275A1F"/>
    <w:rsid w:val="00286C8C"/>
    <w:rsid w:val="00295085"/>
    <w:rsid w:val="002A239D"/>
    <w:rsid w:val="002A24FF"/>
    <w:rsid w:val="002A5D97"/>
    <w:rsid w:val="002A6072"/>
    <w:rsid w:val="002A7182"/>
    <w:rsid w:val="002B55D7"/>
    <w:rsid w:val="002B7219"/>
    <w:rsid w:val="002C0289"/>
    <w:rsid w:val="002C5378"/>
    <w:rsid w:val="002D14B3"/>
    <w:rsid w:val="002D4A51"/>
    <w:rsid w:val="002D4B9B"/>
    <w:rsid w:val="002E7D0F"/>
    <w:rsid w:val="00302C7E"/>
    <w:rsid w:val="0031794A"/>
    <w:rsid w:val="0032427D"/>
    <w:rsid w:val="00332890"/>
    <w:rsid w:val="00335FE2"/>
    <w:rsid w:val="00336310"/>
    <w:rsid w:val="00336A21"/>
    <w:rsid w:val="00342008"/>
    <w:rsid w:val="00342E2E"/>
    <w:rsid w:val="00347A54"/>
    <w:rsid w:val="00350066"/>
    <w:rsid w:val="00355306"/>
    <w:rsid w:val="00366A9D"/>
    <w:rsid w:val="00374FA7"/>
    <w:rsid w:val="00376486"/>
    <w:rsid w:val="003801A6"/>
    <w:rsid w:val="00382C0B"/>
    <w:rsid w:val="003832EE"/>
    <w:rsid w:val="00385D09"/>
    <w:rsid w:val="003A1C27"/>
    <w:rsid w:val="003A7FD8"/>
    <w:rsid w:val="003B75D6"/>
    <w:rsid w:val="003F35DA"/>
    <w:rsid w:val="003F5F8E"/>
    <w:rsid w:val="0041523E"/>
    <w:rsid w:val="0042228E"/>
    <w:rsid w:val="00422D4C"/>
    <w:rsid w:val="004270B9"/>
    <w:rsid w:val="00430FB1"/>
    <w:rsid w:val="00433024"/>
    <w:rsid w:val="00433D54"/>
    <w:rsid w:val="00435F4D"/>
    <w:rsid w:val="00437417"/>
    <w:rsid w:val="00446F31"/>
    <w:rsid w:val="00450709"/>
    <w:rsid w:val="004705FF"/>
    <w:rsid w:val="00472BAD"/>
    <w:rsid w:val="00475D4F"/>
    <w:rsid w:val="00481954"/>
    <w:rsid w:val="0048559D"/>
    <w:rsid w:val="0049090F"/>
    <w:rsid w:val="00495233"/>
    <w:rsid w:val="004A0167"/>
    <w:rsid w:val="004A41F9"/>
    <w:rsid w:val="004A5E6C"/>
    <w:rsid w:val="004B20D7"/>
    <w:rsid w:val="004C465C"/>
    <w:rsid w:val="004C7D3A"/>
    <w:rsid w:val="004C7F55"/>
    <w:rsid w:val="004D6272"/>
    <w:rsid w:val="004F00C4"/>
    <w:rsid w:val="004F0B16"/>
    <w:rsid w:val="005030CA"/>
    <w:rsid w:val="005102BC"/>
    <w:rsid w:val="00513D27"/>
    <w:rsid w:val="00520AE9"/>
    <w:rsid w:val="00532428"/>
    <w:rsid w:val="005335FB"/>
    <w:rsid w:val="005347EA"/>
    <w:rsid w:val="00535B00"/>
    <w:rsid w:val="00545F76"/>
    <w:rsid w:val="00563DCB"/>
    <w:rsid w:val="00567D04"/>
    <w:rsid w:val="005802CF"/>
    <w:rsid w:val="00582621"/>
    <w:rsid w:val="005A4FF8"/>
    <w:rsid w:val="005A5968"/>
    <w:rsid w:val="005B29B0"/>
    <w:rsid w:val="005C0022"/>
    <w:rsid w:val="005C78CE"/>
    <w:rsid w:val="005D5CBA"/>
    <w:rsid w:val="005E7156"/>
    <w:rsid w:val="005F773F"/>
    <w:rsid w:val="00605666"/>
    <w:rsid w:val="00606CBE"/>
    <w:rsid w:val="00607CAE"/>
    <w:rsid w:val="00607FBD"/>
    <w:rsid w:val="006113B9"/>
    <w:rsid w:val="0061167F"/>
    <w:rsid w:val="006149FD"/>
    <w:rsid w:val="00625FE5"/>
    <w:rsid w:val="00626EE0"/>
    <w:rsid w:val="0063135E"/>
    <w:rsid w:val="006321B1"/>
    <w:rsid w:val="00660A3E"/>
    <w:rsid w:val="00664803"/>
    <w:rsid w:val="0066487F"/>
    <w:rsid w:val="006670DD"/>
    <w:rsid w:val="00674583"/>
    <w:rsid w:val="006774D0"/>
    <w:rsid w:val="00683E37"/>
    <w:rsid w:val="006952AF"/>
    <w:rsid w:val="006954F1"/>
    <w:rsid w:val="006A6A14"/>
    <w:rsid w:val="006F0665"/>
    <w:rsid w:val="007016C6"/>
    <w:rsid w:val="00701EA6"/>
    <w:rsid w:val="00711550"/>
    <w:rsid w:val="00712DD6"/>
    <w:rsid w:val="0071328F"/>
    <w:rsid w:val="0072189C"/>
    <w:rsid w:val="0072747F"/>
    <w:rsid w:val="00733F66"/>
    <w:rsid w:val="00742584"/>
    <w:rsid w:val="00743947"/>
    <w:rsid w:val="00766734"/>
    <w:rsid w:val="00771161"/>
    <w:rsid w:val="00771E4A"/>
    <w:rsid w:val="00772195"/>
    <w:rsid w:val="00772604"/>
    <w:rsid w:val="0077301C"/>
    <w:rsid w:val="007779BA"/>
    <w:rsid w:val="00786BDB"/>
    <w:rsid w:val="00787F48"/>
    <w:rsid w:val="00797217"/>
    <w:rsid w:val="00797B78"/>
    <w:rsid w:val="007B2EAD"/>
    <w:rsid w:val="007B6725"/>
    <w:rsid w:val="007D03C1"/>
    <w:rsid w:val="007D08F3"/>
    <w:rsid w:val="007D6FBC"/>
    <w:rsid w:val="007E2342"/>
    <w:rsid w:val="007E3DE7"/>
    <w:rsid w:val="007E68D9"/>
    <w:rsid w:val="007F35DA"/>
    <w:rsid w:val="007F4AAF"/>
    <w:rsid w:val="007F65B0"/>
    <w:rsid w:val="008001DE"/>
    <w:rsid w:val="008024C6"/>
    <w:rsid w:val="00811949"/>
    <w:rsid w:val="008143B0"/>
    <w:rsid w:val="00815C23"/>
    <w:rsid w:val="008328F4"/>
    <w:rsid w:val="008435B5"/>
    <w:rsid w:val="00846E8A"/>
    <w:rsid w:val="0085034D"/>
    <w:rsid w:val="00854943"/>
    <w:rsid w:val="00860D8B"/>
    <w:rsid w:val="00862552"/>
    <w:rsid w:val="0087488C"/>
    <w:rsid w:val="00881112"/>
    <w:rsid w:val="008A0E0D"/>
    <w:rsid w:val="008A2F6C"/>
    <w:rsid w:val="008A44D0"/>
    <w:rsid w:val="008B1F88"/>
    <w:rsid w:val="008B54DE"/>
    <w:rsid w:val="008C183F"/>
    <w:rsid w:val="008C4CC1"/>
    <w:rsid w:val="008C64F1"/>
    <w:rsid w:val="008D6593"/>
    <w:rsid w:val="008E75EC"/>
    <w:rsid w:val="008F621D"/>
    <w:rsid w:val="009057C1"/>
    <w:rsid w:val="00906F9C"/>
    <w:rsid w:val="0092066B"/>
    <w:rsid w:val="0092467F"/>
    <w:rsid w:val="00927754"/>
    <w:rsid w:val="009336B7"/>
    <w:rsid w:val="00934A73"/>
    <w:rsid w:val="009421B7"/>
    <w:rsid w:val="00946293"/>
    <w:rsid w:val="009504D1"/>
    <w:rsid w:val="0095109E"/>
    <w:rsid w:val="00951C39"/>
    <w:rsid w:val="00953099"/>
    <w:rsid w:val="00953843"/>
    <w:rsid w:val="00960699"/>
    <w:rsid w:val="00974DCF"/>
    <w:rsid w:val="00983259"/>
    <w:rsid w:val="00994254"/>
    <w:rsid w:val="00996193"/>
    <w:rsid w:val="009979DD"/>
    <w:rsid w:val="00997AD3"/>
    <w:rsid w:val="009A05CA"/>
    <w:rsid w:val="009B03CD"/>
    <w:rsid w:val="009E0D1E"/>
    <w:rsid w:val="009E201E"/>
    <w:rsid w:val="009F4B8D"/>
    <w:rsid w:val="009F5FCE"/>
    <w:rsid w:val="00A2242A"/>
    <w:rsid w:val="00A25BE1"/>
    <w:rsid w:val="00A32DEA"/>
    <w:rsid w:val="00A42E90"/>
    <w:rsid w:val="00A511D9"/>
    <w:rsid w:val="00A54D64"/>
    <w:rsid w:val="00A60D55"/>
    <w:rsid w:val="00A8749A"/>
    <w:rsid w:val="00A93A60"/>
    <w:rsid w:val="00A93D64"/>
    <w:rsid w:val="00A9423A"/>
    <w:rsid w:val="00A95D40"/>
    <w:rsid w:val="00AA059B"/>
    <w:rsid w:val="00AA35EB"/>
    <w:rsid w:val="00AA3960"/>
    <w:rsid w:val="00AB6303"/>
    <w:rsid w:val="00AD359E"/>
    <w:rsid w:val="00AD5286"/>
    <w:rsid w:val="00B00775"/>
    <w:rsid w:val="00B02017"/>
    <w:rsid w:val="00B03BC9"/>
    <w:rsid w:val="00B079D3"/>
    <w:rsid w:val="00B07BE2"/>
    <w:rsid w:val="00B250C0"/>
    <w:rsid w:val="00B41684"/>
    <w:rsid w:val="00B52868"/>
    <w:rsid w:val="00B55BD8"/>
    <w:rsid w:val="00B57469"/>
    <w:rsid w:val="00B63B03"/>
    <w:rsid w:val="00B74AE2"/>
    <w:rsid w:val="00B824FD"/>
    <w:rsid w:val="00BA0562"/>
    <w:rsid w:val="00BA17BA"/>
    <w:rsid w:val="00BA428C"/>
    <w:rsid w:val="00BA430D"/>
    <w:rsid w:val="00BA61AC"/>
    <w:rsid w:val="00BB3232"/>
    <w:rsid w:val="00BB5AD7"/>
    <w:rsid w:val="00BC0341"/>
    <w:rsid w:val="00BC14C7"/>
    <w:rsid w:val="00BC3B6F"/>
    <w:rsid w:val="00BC52A7"/>
    <w:rsid w:val="00BC6D00"/>
    <w:rsid w:val="00BD6FA9"/>
    <w:rsid w:val="00BE2ABD"/>
    <w:rsid w:val="00BE673B"/>
    <w:rsid w:val="00BE76EA"/>
    <w:rsid w:val="00BF1AAF"/>
    <w:rsid w:val="00C066D5"/>
    <w:rsid w:val="00C1434D"/>
    <w:rsid w:val="00C22600"/>
    <w:rsid w:val="00C2591A"/>
    <w:rsid w:val="00C25AC6"/>
    <w:rsid w:val="00C303E1"/>
    <w:rsid w:val="00C33CD8"/>
    <w:rsid w:val="00C4336B"/>
    <w:rsid w:val="00C45D6B"/>
    <w:rsid w:val="00C62400"/>
    <w:rsid w:val="00C64924"/>
    <w:rsid w:val="00C70071"/>
    <w:rsid w:val="00C744BC"/>
    <w:rsid w:val="00C7768B"/>
    <w:rsid w:val="00C806D5"/>
    <w:rsid w:val="00C930EF"/>
    <w:rsid w:val="00CA654F"/>
    <w:rsid w:val="00CB02C7"/>
    <w:rsid w:val="00CB0ED5"/>
    <w:rsid w:val="00CB2748"/>
    <w:rsid w:val="00CB2C08"/>
    <w:rsid w:val="00CB5AC7"/>
    <w:rsid w:val="00CB5DE8"/>
    <w:rsid w:val="00CB7807"/>
    <w:rsid w:val="00CC7150"/>
    <w:rsid w:val="00CD5F14"/>
    <w:rsid w:val="00CD76E0"/>
    <w:rsid w:val="00CE3444"/>
    <w:rsid w:val="00CE774D"/>
    <w:rsid w:val="00CF51E5"/>
    <w:rsid w:val="00CF6FCB"/>
    <w:rsid w:val="00CF754C"/>
    <w:rsid w:val="00D00E1D"/>
    <w:rsid w:val="00D0149A"/>
    <w:rsid w:val="00D02457"/>
    <w:rsid w:val="00D44071"/>
    <w:rsid w:val="00D67F6E"/>
    <w:rsid w:val="00D739C6"/>
    <w:rsid w:val="00D92776"/>
    <w:rsid w:val="00DA2EFB"/>
    <w:rsid w:val="00DA4CAF"/>
    <w:rsid w:val="00DB0AFD"/>
    <w:rsid w:val="00DB5646"/>
    <w:rsid w:val="00DC7A49"/>
    <w:rsid w:val="00DD1A02"/>
    <w:rsid w:val="00DE6795"/>
    <w:rsid w:val="00E00096"/>
    <w:rsid w:val="00E04FEC"/>
    <w:rsid w:val="00E14DE4"/>
    <w:rsid w:val="00E24678"/>
    <w:rsid w:val="00E320C8"/>
    <w:rsid w:val="00E33210"/>
    <w:rsid w:val="00E43BDB"/>
    <w:rsid w:val="00E44D0F"/>
    <w:rsid w:val="00E56093"/>
    <w:rsid w:val="00E6040D"/>
    <w:rsid w:val="00E62235"/>
    <w:rsid w:val="00E7381C"/>
    <w:rsid w:val="00E859C2"/>
    <w:rsid w:val="00E96756"/>
    <w:rsid w:val="00E97979"/>
    <w:rsid w:val="00EC1552"/>
    <w:rsid w:val="00EC64C6"/>
    <w:rsid w:val="00ED538D"/>
    <w:rsid w:val="00ED5E58"/>
    <w:rsid w:val="00ED62D5"/>
    <w:rsid w:val="00EE0808"/>
    <w:rsid w:val="00EE4430"/>
    <w:rsid w:val="00F01D7B"/>
    <w:rsid w:val="00F0356C"/>
    <w:rsid w:val="00F11B0C"/>
    <w:rsid w:val="00F12ECA"/>
    <w:rsid w:val="00F13553"/>
    <w:rsid w:val="00F1359B"/>
    <w:rsid w:val="00F14DE8"/>
    <w:rsid w:val="00F157D8"/>
    <w:rsid w:val="00F21729"/>
    <w:rsid w:val="00F22030"/>
    <w:rsid w:val="00F22F54"/>
    <w:rsid w:val="00F24140"/>
    <w:rsid w:val="00F337F4"/>
    <w:rsid w:val="00F52431"/>
    <w:rsid w:val="00F54FE0"/>
    <w:rsid w:val="00F56709"/>
    <w:rsid w:val="00F70D43"/>
    <w:rsid w:val="00F7602D"/>
    <w:rsid w:val="00F87A94"/>
    <w:rsid w:val="00F911FC"/>
    <w:rsid w:val="00F97133"/>
    <w:rsid w:val="00F979E3"/>
    <w:rsid w:val="00F97A79"/>
    <w:rsid w:val="00FA7263"/>
    <w:rsid w:val="00FA72AB"/>
    <w:rsid w:val="00FB381C"/>
    <w:rsid w:val="00FC03D7"/>
    <w:rsid w:val="00FC3BA0"/>
    <w:rsid w:val="00FC4869"/>
    <w:rsid w:val="00FD102B"/>
    <w:rsid w:val="00FE1127"/>
    <w:rsid w:val="00FE14FE"/>
    <w:rsid w:val="00FE357C"/>
    <w:rsid w:val="00FE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02043-053B-49A1-BDA2-8539BFB1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12"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729"/>
    <w:pPr>
      <w:ind w:left="720"/>
      <w:contextualSpacing/>
    </w:pPr>
  </w:style>
  <w:style w:type="paragraph" w:styleId="a4">
    <w:name w:val="header"/>
    <w:basedOn w:val="a"/>
    <w:link w:val="a5"/>
    <w:uiPriority w:val="99"/>
    <w:unhideWhenUsed/>
    <w:rsid w:val="00F52431"/>
    <w:pPr>
      <w:tabs>
        <w:tab w:val="center" w:pos="4844"/>
        <w:tab w:val="right" w:pos="9689"/>
      </w:tabs>
      <w:spacing w:line="240" w:lineRule="auto"/>
    </w:pPr>
  </w:style>
  <w:style w:type="character" w:customStyle="1" w:styleId="a5">
    <w:name w:val="Верхний колонтитул Знак"/>
    <w:basedOn w:val="a0"/>
    <w:link w:val="a4"/>
    <w:uiPriority w:val="99"/>
    <w:rsid w:val="00F52431"/>
  </w:style>
  <w:style w:type="paragraph" w:styleId="a6">
    <w:name w:val="footer"/>
    <w:basedOn w:val="a"/>
    <w:link w:val="a7"/>
    <w:uiPriority w:val="99"/>
    <w:unhideWhenUsed/>
    <w:rsid w:val="00F52431"/>
    <w:pPr>
      <w:tabs>
        <w:tab w:val="center" w:pos="4844"/>
        <w:tab w:val="right" w:pos="9689"/>
      </w:tabs>
      <w:spacing w:line="240" w:lineRule="auto"/>
    </w:pPr>
  </w:style>
  <w:style w:type="character" w:customStyle="1" w:styleId="a7">
    <w:name w:val="Нижний колонтитул Знак"/>
    <w:basedOn w:val="a0"/>
    <w:link w:val="a6"/>
    <w:uiPriority w:val="99"/>
    <w:rsid w:val="00F52431"/>
  </w:style>
  <w:style w:type="character" w:customStyle="1" w:styleId="a8">
    <w:name w:val="Основной текст Знак"/>
    <w:link w:val="a9"/>
    <w:locked/>
    <w:rsid w:val="0048559D"/>
    <w:rPr>
      <w:sz w:val="28"/>
    </w:rPr>
  </w:style>
  <w:style w:type="paragraph" w:styleId="a9">
    <w:name w:val="Body Text"/>
    <w:basedOn w:val="a"/>
    <w:link w:val="a8"/>
    <w:rsid w:val="0048559D"/>
    <w:pPr>
      <w:spacing w:line="240" w:lineRule="auto"/>
      <w:ind w:firstLine="0"/>
    </w:pPr>
    <w:rPr>
      <w:sz w:val="28"/>
    </w:rPr>
  </w:style>
  <w:style w:type="character" w:customStyle="1" w:styleId="1">
    <w:name w:val="Основной текст Знак1"/>
    <w:basedOn w:val="a0"/>
    <w:uiPriority w:val="99"/>
    <w:semiHidden/>
    <w:rsid w:val="0048559D"/>
  </w:style>
  <w:style w:type="paragraph" w:styleId="aa">
    <w:name w:val="Normal (Web)"/>
    <w:basedOn w:val="a"/>
    <w:uiPriority w:val="99"/>
    <w:unhideWhenUsed/>
    <w:rsid w:val="00167C7E"/>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rPr>
  </w:style>
  <w:style w:type="character" w:styleId="ab">
    <w:name w:val="Strong"/>
    <w:basedOn w:val="a0"/>
    <w:uiPriority w:val="22"/>
    <w:qFormat/>
    <w:rsid w:val="00167C7E"/>
    <w:rPr>
      <w:b/>
      <w:bCs/>
    </w:rPr>
  </w:style>
  <w:style w:type="paragraph" w:styleId="ac">
    <w:name w:val="Balloon Text"/>
    <w:basedOn w:val="a"/>
    <w:link w:val="ad"/>
    <w:uiPriority w:val="99"/>
    <w:semiHidden/>
    <w:unhideWhenUsed/>
    <w:rsid w:val="00C7768B"/>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C77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1581</Words>
  <Characters>9016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ДЖУМАБЕКОВ ЕРБОЛ КУДИЯРОВИЧ</cp:lastModifiedBy>
  <cp:revision>17</cp:revision>
  <cp:lastPrinted>2021-10-26T08:30:00Z</cp:lastPrinted>
  <dcterms:created xsi:type="dcterms:W3CDTF">2021-11-16T03:09:00Z</dcterms:created>
  <dcterms:modified xsi:type="dcterms:W3CDTF">2023-09-11T06:41:00Z</dcterms:modified>
</cp:coreProperties>
</file>