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6C749C">
        <w:rPr>
          <w:b/>
          <w:sz w:val="28"/>
          <w:szCs w:val="28"/>
        </w:rPr>
        <w:t>Фейсбук</w:t>
      </w:r>
      <w:proofErr w:type="spellEnd"/>
      <w:r w:rsidRPr="006C749C">
        <w:rPr>
          <w:b/>
          <w:sz w:val="28"/>
          <w:szCs w:val="28"/>
        </w:rPr>
        <w:t xml:space="preserve">/ </w:t>
      </w:r>
      <w:proofErr w:type="spellStart"/>
      <w:r w:rsidRPr="006C749C">
        <w:rPr>
          <w:b/>
          <w:sz w:val="28"/>
          <w:szCs w:val="28"/>
        </w:rPr>
        <w:t>Рахимбеков</w:t>
      </w:r>
      <w:proofErr w:type="spellEnd"/>
      <w:r w:rsidRPr="006C749C">
        <w:rPr>
          <w:b/>
          <w:sz w:val="28"/>
          <w:szCs w:val="28"/>
        </w:rPr>
        <w:t xml:space="preserve"> </w:t>
      </w:r>
      <w:proofErr w:type="spellStart"/>
      <w:r w:rsidRPr="006C749C">
        <w:rPr>
          <w:b/>
          <w:sz w:val="28"/>
          <w:szCs w:val="28"/>
        </w:rPr>
        <w:t>Ербол</w:t>
      </w:r>
      <w:proofErr w:type="spellEnd"/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C749C">
        <w:rPr>
          <w:b/>
          <w:sz w:val="28"/>
          <w:szCs w:val="28"/>
        </w:rPr>
        <w:t>23.08.2017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# law2017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Добрый день!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Как Вы знаете, сейчас в республике ведется масштабная работа по реформированию уголовного процесса.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Сегодня я хотел бы поделиться некоторыми подходами по этой работе. Фактически она систематизирована в шесть основных приоритетов, разработанных Рабочей группой. Они определены с учетом международного опыта и особенностей нашей правовой системы. Эти подходы уже одобрены Главой государства и находятся на этапе внедрения.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Первое. В целях повышения уровня защиты прав граждан, предлагается расширить перечень оснований, по которым не применяется мера пресечения в виде содержания под стражей. В первую очередь – по преступлениям в сфере предпринимательской деятельности. Однако</w:t>
      </w:r>
      <w:proofErr w:type="gramStart"/>
      <w:r w:rsidRPr="006C749C">
        <w:rPr>
          <w:sz w:val="28"/>
          <w:szCs w:val="28"/>
        </w:rPr>
        <w:t>,</w:t>
      </w:r>
      <w:proofErr w:type="gramEnd"/>
      <w:r w:rsidRPr="006C749C">
        <w:rPr>
          <w:sz w:val="28"/>
          <w:szCs w:val="28"/>
        </w:rPr>
        <w:t xml:space="preserve"> это не должно касаться ОПГ и преступных сообществ.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Второе. Планируется сократить срок доставления задержанного в суд для избрания меры пресечения до 48 часов, разрешив использования предусмотренного Конституцией предельного 72-часового срока только в исключительных случаях (перечень таких случаев должен быть четко определен законодательно). Это необходимо для снижения рисков использования задержания как средства давления и принуждения для сбора доказательств, подкрепляющих обвинение.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Третье. На примере Германии, предложена норма, предусматривающая обязательное уведомление лиц о проведенных в отношении них негласных следственных действиях органами досудебного расследования. Суть заключается в том, что каким бы ни был исход расследования, гражданину в обязательном порядке сообщают о негласных мероприятиях, проведенных в отношении него в процессе расследования. Среди них, к примеру, прослушивание телефонных разговоров. Это делается для того, чтобы гражданин мог, при желании, обжаловать обоснованность подобных действий.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C749C">
        <w:rPr>
          <w:sz w:val="28"/>
          <w:szCs w:val="28"/>
        </w:rPr>
        <w:t>Это позволит исключить практику сбора правоохранительными органами материалов, выходящих за пределы расследуемого деяния и необходимо для исключения случаев, когда правоохранительные органы, не находя доказательств вины по расследуемому событию, начинают попутно искать улики по любым другим, относящимся к данному лицу, действиям, с целью привлечения его к ответственности каким бы то ни было способом.</w:t>
      </w:r>
      <w:proofErr w:type="gramEnd"/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Четвертое. Возвращаясь к опыту других стран, в частности Великобритании и США, предлагается наделить адвокатов более широкими правами по сбору доказательств, включая непосредственное обращение в суд с ходатайством о производстве необходимых следственных действий. При этом в УПК будет определено, какие действия по сбору доказатель</w:t>
      </w:r>
      <w:proofErr w:type="gramStart"/>
      <w:r w:rsidRPr="006C749C">
        <w:rPr>
          <w:sz w:val="28"/>
          <w:szCs w:val="28"/>
        </w:rPr>
        <w:t>ств дл</w:t>
      </w:r>
      <w:proofErr w:type="gramEnd"/>
      <w:r w:rsidRPr="006C749C">
        <w:rPr>
          <w:sz w:val="28"/>
          <w:szCs w:val="28"/>
        </w:rPr>
        <w:t xml:space="preserve">я адвокатов недопустимы (например, негласные следственные действия), а на какие должна быть получена санкция следственного судьи. Речь идет о </w:t>
      </w:r>
      <w:r w:rsidRPr="006C749C">
        <w:rPr>
          <w:sz w:val="28"/>
          <w:szCs w:val="28"/>
        </w:rPr>
        <w:lastRenderedPageBreak/>
        <w:t xml:space="preserve">действиях, когда сбор доказательств сопряжен </w:t>
      </w:r>
      <w:proofErr w:type="gramStart"/>
      <w:r w:rsidRPr="006C749C">
        <w:rPr>
          <w:sz w:val="28"/>
          <w:szCs w:val="28"/>
        </w:rPr>
        <w:t>со</w:t>
      </w:r>
      <w:proofErr w:type="gramEnd"/>
      <w:r w:rsidRPr="006C749C">
        <w:rPr>
          <w:sz w:val="28"/>
          <w:szCs w:val="28"/>
        </w:rPr>
        <w:t xml:space="preserve"> вторжением в частную жизнь граждан и ограничением их конституционных прав.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Пятое. На сегодняшний день производство по малозначительным уголовным правонарушениям в нашей стране на всех стадиях во многом является аналогичным полноценному уголовному судопроизводству по сложным делам, то есть необоснованно усложнено и </w:t>
      </w:r>
      <w:proofErr w:type="spellStart"/>
      <w:r w:rsidRPr="006C749C">
        <w:rPr>
          <w:sz w:val="28"/>
          <w:szCs w:val="28"/>
        </w:rPr>
        <w:t>заволокичено</w:t>
      </w:r>
      <w:proofErr w:type="spellEnd"/>
      <w:r w:rsidRPr="006C749C">
        <w:rPr>
          <w:sz w:val="28"/>
          <w:szCs w:val="28"/>
        </w:rPr>
        <w:t>. Для исправления данной ситуации планируются меры по упрощению производства по уголовным проступкам, очевидным и преступлениям небольшой тяжести, включая введение приказного производства, то есть максимально упрощенной формы судопроизводства, созданной на основе Европейской практики, в частности Эстонии.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Шестое. Предлагается дальнейшее расширение сферы судебного контроля, прежде всего в форме санкционирования процессуальных действий </w:t>
      </w:r>
      <w:proofErr w:type="spellStart"/>
      <w:r w:rsidRPr="006C749C">
        <w:rPr>
          <w:sz w:val="28"/>
          <w:szCs w:val="28"/>
        </w:rPr>
        <w:t>правоограничительного</w:t>
      </w:r>
      <w:proofErr w:type="spellEnd"/>
      <w:r w:rsidRPr="006C749C">
        <w:rPr>
          <w:sz w:val="28"/>
          <w:szCs w:val="28"/>
        </w:rPr>
        <w:t xml:space="preserve"> характера, включая негласные следственные действия. При этом все специальные оперативно-розыскные мероприятия, сопряженные с ограничением конституционных прав граждан, будут законодательно переведены в категорию негласных следственных действий (например, негласное прослушивание, оперативное проникновение в жилые помещения).</w:t>
      </w:r>
    </w:p>
    <w:p w:rsidR="00F31598" w:rsidRPr="006C749C" w:rsidRDefault="00F31598" w:rsidP="00F315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В настоящее время Рабочей группой, куда входят и представители от Верховного Суда, ведется разработка законопроекта, охватывающего все эти подходы. В дальнейшем он будет презентован широкой общественности. </w:t>
      </w:r>
      <w:hyperlink r:id="rId5" w:history="1">
        <w:r w:rsidRPr="006C749C">
          <w:rPr>
            <w:rStyle w:val="58cl"/>
            <w:sz w:val="28"/>
            <w:szCs w:val="28"/>
          </w:rPr>
          <w:t>#</w:t>
        </w:r>
        <w:r w:rsidRPr="006C749C">
          <w:rPr>
            <w:rStyle w:val="58cm"/>
            <w:sz w:val="28"/>
            <w:szCs w:val="28"/>
          </w:rPr>
          <w:t>law2017</w:t>
        </w:r>
      </w:hyperlink>
    </w:p>
    <w:p w:rsidR="00821208" w:rsidRDefault="00AE3019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84"/>
    <w:rsid w:val="00677811"/>
    <w:rsid w:val="006D7EA4"/>
    <w:rsid w:val="00984867"/>
    <w:rsid w:val="00AA7884"/>
    <w:rsid w:val="00AE3019"/>
    <w:rsid w:val="00EB6046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5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F31598"/>
  </w:style>
  <w:style w:type="character" w:customStyle="1" w:styleId="58cm">
    <w:name w:val="_58cm"/>
    <w:basedOn w:val="a0"/>
    <w:rsid w:val="00F3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15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F31598"/>
  </w:style>
  <w:style w:type="character" w:customStyle="1" w:styleId="58cm">
    <w:name w:val="_58cm"/>
    <w:basedOn w:val="a0"/>
    <w:rsid w:val="00F3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law2017?source=feed_text&amp;story_id=269214086905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2017-12-11T10:52:00Z</dcterms:created>
  <dcterms:modified xsi:type="dcterms:W3CDTF">2017-12-12T04:33:00Z</dcterms:modified>
</cp:coreProperties>
</file>