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F" w:rsidRPr="00045D30" w:rsidRDefault="0072723F" w:rsidP="00045D30">
      <w:pPr>
        <w:pStyle w:val="1"/>
        <w:shd w:val="clear" w:color="auto" w:fill="FFFFFF"/>
        <w:spacing w:before="0" w:after="0" w:line="240" w:lineRule="auto"/>
        <w:ind w:firstLine="5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045D30">
        <w:rPr>
          <w:rFonts w:ascii="Times New Roman" w:hAnsi="Times New Roman" w:cs="Times New Roman"/>
          <w:b/>
          <w:bCs/>
          <w:color w:val="auto"/>
          <w:sz w:val="28"/>
          <w:szCs w:val="28"/>
        </w:rPr>
        <w:t>Газета «Литер»</w:t>
      </w:r>
      <w:r w:rsidR="00045D30" w:rsidRPr="00045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45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/ </w:t>
      </w:r>
      <w:r w:rsidR="00045D30" w:rsidRPr="00045D30">
        <w:rPr>
          <w:rStyle w:val="a4"/>
          <w:rFonts w:ascii="Times New Roman" w:hAnsi="Times New Roman" w:cs="Times New Roman"/>
          <w:sz w:val="28"/>
          <w:szCs w:val="28"/>
        </w:rPr>
        <w:t>судья Верховн</w:t>
      </w:r>
      <w:r w:rsidR="00045D30">
        <w:rPr>
          <w:rStyle w:val="a4"/>
          <w:rFonts w:ascii="Times New Roman" w:hAnsi="Times New Roman" w:cs="Times New Roman"/>
          <w:sz w:val="28"/>
          <w:szCs w:val="28"/>
        </w:rPr>
        <w:t xml:space="preserve">ого суда РК </w:t>
      </w:r>
      <w:proofErr w:type="spellStart"/>
      <w:r w:rsidR="00045D30">
        <w:rPr>
          <w:rStyle w:val="a4"/>
          <w:rFonts w:ascii="Times New Roman" w:hAnsi="Times New Roman" w:cs="Times New Roman"/>
          <w:sz w:val="28"/>
          <w:szCs w:val="28"/>
        </w:rPr>
        <w:t>С.</w:t>
      </w:r>
      <w:r w:rsidR="00045D30" w:rsidRPr="00045D30">
        <w:rPr>
          <w:rStyle w:val="a4"/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045D30" w:rsidRPr="00045D3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045D30" w:rsidRPr="00045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045D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усилении подотчетности судей в контексте реализации Плана нации</w:t>
      </w:r>
      <w:r w:rsidR="00045D30" w:rsidRPr="00045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», </w:t>
      </w:r>
      <w:r w:rsidRPr="00045D30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045D30" w:rsidRPr="00045D30">
        <w:rPr>
          <w:rFonts w:ascii="Times New Roman" w:hAnsi="Times New Roman" w:cs="Times New Roman"/>
          <w:b/>
          <w:color w:val="auto"/>
          <w:sz w:val="28"/>
          <w:szCs w:val="28"/>
        </w:rPr>
        <w:t>.10.</w:t>
      </w:r>
      <w:r w:rsidRPr="00045D30">
        <w:rPr>
          <w:rFonts w:ascii="Times New Roman" w:hAnsi="Times New Roman" w:cs="Times New Roman"/>
          <w:b/>
          <w:color w:val="auto"/>
          <w:sz w:val="28"/>
          <w:szCs w:val="28"/>
        </w:rPr>
        <w:t>2016</w:t>
      </w:r>
      <w:r w:rsidR="00045D30" w:rsidRPr="00045D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bookmarkEnd w:id="0"/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60491D">
        <w:rPr>
          <w:rStyle w:val="a4"/>
          <w:sz w:val="28"/>
          <w:szCs w:val="28"/>
        </w:rPr>
        <w:t>С. АБДРАХМАНОВ,</w:t>
      </w:r>
      <w:r w:rsidRPr="0060491D">
        <w:rPr>
          <w:rStyle w:val="apple-converted-space"/>
          <w:sz w:val="28"/>
          <w:szCs w:val="28"/>
        </w:rPr>
        <w:t> </w:t>
      </w:r>
      <w:r w:rsidRPr="0060491D">
        <w:rPr>
          <w:rStyle w:val="a4"/>
          <w:sz w:val="28"/>
          <w:szCs w:val="28"/>
        </w:rPr>
        <w:t>судья Верховного суда Республики Казахстан   </w:t>
      </w:r>
    </w:p>
    <w:p w:rsidR="0072723F" w:rsidRPr="0060491D" w:rsidRDefault="0072723F" w:rsidP="0072723F">
      <w:pPr>
        <w:shd w:val="clear" w:color="auto" w:fill="FFFFFF"/>
        <w:spacing w:line="240" w:lineRule="auto"/>
        <w:ind w:firstLine="57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91D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Плане нации «100 конкретных шагов» четко расписаны шаги, призванные модернизировать судебную систему, обеспечить ее подъем на новый уровень, отвечающий самым высоким мировым стандартам.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Сегодня деятельность всей судебной системы в целом направлена на реализацию положений данной институциональной реформы, что позволит существенно улучшить эффективность работы, обеспечить качественное отправление правосудия, укрепить и повысить доверие граждан к третьей ветви власти.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         Самое главное, что Верховный суд своевременно и качественно реализовал все 10 шагов по реформированию судебной системы, заложенные в Плане нации. Среди них особое внимание уделяется вопросам усиления подотчетности судей. В частности, это разработка нового проекта Кодекса этики судей, на основе которого граждане могут обжаловать действия судей в специально созданном Судебном жюри при Верховном суде страны. Подтвердившиеся жалобы граждан будут служить основанием для рассмотрения материала о возбуждении дисциплинарного производства в отношении судьи.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Проект кодекса был разработан Союзом судей. Он полностью соответствует международным стандартам и подробно регламентирует деятельность судей на работе и в быту. Он является обязательным для всех судей. Неисполнение Кодекса этики судьей является основанием для применения в отношении него мер дисциплинарного характера и даже освобождения судьи. Ведь судья обязан демонстрировать и продвигать высокие стандарты поведения с целью укрепления веры общественности в систему правосудия, что является основой для поддержания независимого правосудия, обеспечивающего гармоничное сочетание защиты интересов личности, общества и государства. Судья, принимая властные полномочия по отправлению правосудия, добровольно налагает на себя ограничения, связанные с соблюдением этических правил поведения.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 xml:space="preserve">Проект Кодекса этики был презентован на Международном совете при Верховном суде и на заседании Венецианской комиссии. Все предложения зарубежных экспертов вошли в окончательную редакцию кодекса. Новый проект Кодекса этики судей будет принят на заседании предстоящего                        VII съезда судей 21 ноября </w:t>
      </w:r>
      <w:proofErr w:type="spellStart"/>
      <w:r w:rsidRPr="0060491D">
        <w:rPr>
          <w:sz w:val="28"/>
          <w:szCs w:val="28"/>
        </w:rPr>
        <w:t>т.г</w:t>
      </w:r>
      <w:proofErr w:type="spellEnd"/>
      <w:r w:rsidRPr="0060491D">
        <w:rPr>
          <w:sz w:val="28"/>
          <w:szCs w:val="28"/>
        </w:rPr>
        <w:t>.  Традиционно это мероприятие пройдет  с участием Главы государства.  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         Планом нации также вводится оценка профессиональной деятельности судьи, которая будет проводиться Судебным жюри. Это делается по итогам первого года работы для вновь назначенных судей, а в дальнейшем каждые пять лет.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 xml:space="preserve">На прошедшем 15 января текущего года Пленарном заседании Верховного суда его участники избрали новый состав Судебного жюри. </w:t>
      </w:r>
      <w:r w:rsidRPr="0060491D">
        <w:rPr>
          <w:sz w:val="28"/>
          <w:szCs w:val="28"/>
        </w:rPr>
        <w:lastRenderedPageBreak/>
        <w:t>Теперь Судебное жюри состоит из квалификационной и дисциплинарной комиссий. Квалификационная комиссия состоит из семи членов – двух судей областных судов, двух судей Верховного суда и трех судей в отставке, дисциплинарная комиссия из девяти – трех судей районных судов, трех судей областных судов и трех судей Верховного суда.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Именно квалификационная комиссия Судебного жюри будет проводить оценку профессиональной деятельности действующих судей. Оценка проводится в целях улучшения качественного состава судейского корпуса, стимулирования роста профессиональной квалификации, повышения ответственности за укрепление законности при рассмотрении дел, охраны прав граждан и интересов общества.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Первая плановая оценка профессиональной деятельности судей судов Астаны проведена в период с 24 по 28 марта текущего года.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Профессиональные знания, опыт и качество работы судей определялись на основании представленных документов и результатов проверки знаний по вопросам материального и процессуального законодательства, судейской этики, организации работы судов.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Оценке профессиональной деятельности подлежали судьи, стаж судейской работы которых составил от 5 до 20 лет.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Из 78 действующих судей столицы 73 признаны соответствующими занимаемой должности, 5 судьям рекомендовано повысить квалификацию и пройти повторную оценку профессиональной деятельности по истечении года.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 xml:space="preserve">Также проведена оценка профессиональной деятельности судей Карагандинской, Восточно-Казахстанской, Южно-Казахстанской, </w:t>
      </w:r>
      <w:proofErr w:type="spellStart"/>
      <w:r w:rsidRPr="0060491D">
        <w:rPr>
          <w:sz w:val="28"/>
          <w:szCs w:val="28"/>
        </w:rPr>
        <w:t>Жамбылской</w:t>
      </w:r>
      <w:proofErr w:type="spellEnd"/>
      <w:r w:rsidRPr="0060491D">
        <w:rPr>
          <w:sz w:val="28"/>
          <w:szCs w:val="28"/>
        </w:rPr>
        <w:t xml:space="preserve"> и </w:t>
      </w:r>
      <w:proofErr w:type="spellStart"/>
      <w:r w:rsidRPr="0060491D">
        <w:rPr>
          <w:sz w:val="28"/>
          <w:szCs w:val="28"/>
        </w:rPr>
        <w:t>Кызылординской</w:t>
      </w:r>
      <w:proofErr w:type="spellEnd"/>
      <w:r w:rsidRPr="0060491D">
        <w:rPr>
          <w:sz w:val="28"/>
          <w:szCs w:val="28"/>
        </w:rPr>
        <w:t xml:space="preserve"> областей. Всего в текущем году запланировано проведение оценки 1220 судей. 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В период с 4 по 29 марта текущего года квалификационной комиссией проведено семь заседаний по оценке профессиональной деятельности судей, желающих участвовать в конкурсе на должности судьи вышестоящей инстанции и председателя районного суда.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Из поступивших 187 заявлений 133 судьям рекомендовано принять участие в конкурсе на должности судьи вышестоящей инстанции и председателя районного суда, 27 судьям в даче рекомендации отказано.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Усиление подотчетности судей подразумевает и повышение требований к их квалификации. Это нововведение также заложено в Плане нации. Так, в 17-м шаге вводится ужесточение квалификационных требований и механизмов отбора кандидатов на судейские должности. Обязательная норма – 5 лет стажа участия в судебных процессах или 10 лет опыта по другим юридическим специальностям. Внедрение системы ситуационных тестов для проверки профессиональных навыков и умений. Кроме того, кандидаты будут проверяться на полиграфе. Кандидаты в судьи будут проходить годичную стажировку в судах с выплатой стипендии. После завершения годичной стажировки судьи будут проходить годичный испытательный период.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lastRenderedPageBreak/>
        <w:t>Что немаловажно, в отборе кандидатов в судьи участвует общественность. Так, в каждом местном суде созданы советы по взаимодействию с судами. В их состав входят представители НПО, СМИ, политических партий, судьи в отставке, адвокаты и другие люди с активной гражданской позицией. Их задача – оценка моральных качеств кандидатов в судьи. Список членов общественных советов и кандидатов в судьи размещается на сайтах областных судов.    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Глава государства своим указом от 22 февраля 2016 года утвердил разработанное Верховным судом Положение о прохождении стажировки кандидатом в судьи.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Согласно утвержденному положению, новая система прохождения стажировки кандидатом в судьи направлена на повышение уровня их подготовленности к работе в должности судьи.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Необходимо заметить об ужесточении самой процедуры отбора кандидатов. В каждом областном суде создается комиссия по отбору лиц для прохождения стажировки, которая определит, соответствует ли тот или иной кандидат требованиям, предъявляемым к стажерам. Приоритет будет отдаваться лицам с большим стажем работы по юридической специальности, непосредственно связанной с участием в судопроизводстве, показавшим наилучший результат при сдаче квалификационного экзамена на должность судьи, имеющим ученую степень или звание. Даже средняя оценка в дипломе о высшем образовании может сыграть существенную роль.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Комиссией будут учитываться также сведения, характеризирующие деловые и моральные качества претендентов. Таким образом, конкурс будет проводиться уже на стадии решения вопроса о допуске к стажировке.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0491D">
        <w:rPr>
          <w:sz w:val="28"/>
          <w:szCs w:val="28"/>
        </w:rPr>
        <w:t>Кроме того, использование современных информационно-коммуникационных технологии, которые  внедряются сегодня в  судах Казахстана, являются  дополнительной гарантией доступности и открытости правосудия.</w:t>
      </w:r>
      <w:proofErr w:type="gramEnd"/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>Применение информационных технологий в деятельности судов не только повышает качество отправления правосудия, но и обеспечивает его прозрачность, дисциплинированность всех участников процесса, в том числе и судьи.</w:t>
      </w:r>
    </w:p>
    <w:p w:rsidR="0072723F" w:rsidRPr="0060491D" w:rsidRDefault="0072723F" w:rsidP="0072723F">
      <w:pPr>
        <w:pStyle w:val="a3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60491D">
        <w:rPr>
          <w:sz w:val="28"/>
          <w:szCs w:val="28"/>
        </w:rPr>
        <w:t xml:space="preserve">Все нововведения в Плане нации по усилению подотчетности судей направлены на повышение эффективности работы судов и укрепления к ним доверия со стороны населения. И самое главное – эта работа </w:t>
      </w:r>
      <w:proofErr w:type="gramStart"/>
      <w:r w:rsidRPr="0060491D">
        <w:rPr>
          <w:sz w:val="28"/>
          <w:szCs w:val="28"/>
        </w:rPr>
        <w:t>приносит свои результаты</w:t>
      </w:r>
      <w:proofErr w:type="gramEnd"/>
      <w:r w:rsidRPr="0060491D">
        <w:rPr>
          <w:sz w:val="28"/>
          <w:szCs w:val="28"/>
        </w:rPr>
        <w:t>. Так, по итогам ряда социологических опросов, проводимых с 2012 года, в том числе исследований ПРООН и «</w:t>
      </w:r>
      <w:proofErr w:type="spellStart"/>
      <w:r w:rsidRPr="0060491D">
        <w:rPr>
          <w:sz w:val="28"/>
          <w:szCs w:val="28"/>
        </w:rPr>
        <w:t>Транспаренси</w:t>
      </w:r>
      <w:proofErr w:type="spellEnd"/>
      <w:r w:rsidRPr="0060491D">
        <w:rPr>
          <w:sz w:val="28"/>
          <w:szCs w:val="28"/>
        </w:rPr>
        <w:t xml:space="preserve"> Казахстан» уровень доверия населения к судам составляет в среднем 70%. Это показатель ведущих правовых государств и наглядное свидетельство соответствия казахстанских судов международных стандартам. </w:t>
      </w: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1"/>
    <w:rsid w:val="00045D30"/>
    <w:rsid w:val="001C7D85"/>
    <w:rsid w:val="005D3557"/>
    <w:rsid w:val="00642EF1"/>
    <w:rsid w:val="0072723F"/>
    <w:rsid w:val="00837BEC"/>
    <w:rsid w:val="009F0B13"/>
    <w:rsid w:val="00B4346E"/>
    <w:rsid w:val="00CD64AE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72723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23F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72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uiPriority w:val="22"/>
    <w:qFormat/>
    <w:rsid w:val="0072723F"/>
    <w:rPr>
      <w:b/>
      <w:bCs/>
    </w:rPr>
  </w:style>
  <w:style w:type="character" w:customStyle="1" w:styleId="apple-converted-space">
    <w:name w:val="apple-converted-space"/>
    <w:rsid w:val="0072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72723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23F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72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uiPriority w:val="22"/>
    <w:qFormat/>
    <w:rsid w:val="0072723F"/>
    <w:rPr>
      <w:b/>
      <w:bCs/>
    </w:rPr>
  </w:style>
  <w:style w:type="character" w:customStyle="1" w:styleId="apple-converted-space">
    <w:name w:val="apple-converted-space"/>
    <w:rsid w:val="0072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Керимбекова Мадина Нуркыдыровна</cp:lastModifiedBy>
  <cp:revision>2</cp:revision>
  <dcterms:created xsi:type="dcterms:W3CDTF">2016-11-10T04:53:00Z</dcterms:created>
  <dcterms:modified xsi:type="dcterms:W3CDTF">2016-11-10T04:53:00Z</dcterms:modified>
</cp:coreProperties>
</file>