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3B" w:rsidRDefault="002D1D3B" w:rsidP="002D1D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D1D3B">
        <w:rPr>
          <w:rFonts w:ascii="Times New Roman" w:eastAsia="Times New Roman" w:hAnsi="Times New Roman" w:cs="Times New Roman"/>
          <w:i/>
          <w:sz w:val="24"/>
          <w:szCs w:val="24"/>
          <w:lang w:eastAsia="ru-RU"/>
        </w:rPr>
        <w:t xml:space="preserve">                                                       </w:t>
      </w:r>
    </w:p>
    <w:p w:rsidR="002D1D3B" w:rsidRDefault="002D1D3B" w:rsidP="002D1D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D1D3B" w:rsidRPr="002D1D3B" w:rsidRDefault="002D1D3B" w:rsidP="002D1D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bookmarkStart w:id="0" w:name="_GoBack"/>
      <w:bookmarkEnd w:id="0"/>
      <w:r w:rsidRPr="002D1D3B">
        <w:rPr>
          <w:rFonts w:ascii="Times New Roman" w:eastAsia="Times New Roman" w:hAnsi="Times New Roman" w:cs="Times New Roman"/>
          <w:i/>
          <w:sz w:val="24"/>
          <w:szCs w:val="24"/>
          <w:lang w:eastAsia="ru-RU"/>
        </w:rPr>
        <w:t>Форма персонального заключения члена Международного</w:t>
      </w:r>
    </w:p>
    <w:p w:rsidR="00C95BFD" w:rsidRPr="002D1D3B" w:rsidRDefault="002D1D3B" w:rsidP="002D1D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D1D3B">
        <w:rPr>
          <w:rFonts w:ascii="Times New Roman" w:eastAsia="Times New Roman" w:hAnsi="Times New Roman" w:cs="Times New Roman"/>
          <w:i/>
          <w:sz w:val="24"/>
          <w:szCs w:val="24"/>
          <w:lang w:eastAsia="ru-RU"/>
        </w:rPr>
        <w:t xml:space="preserve">                                                       С</w:t>
      </w:r>
      <w:r w:rsidR="00C95BFD" w:rsidRPr="002D1D3B">
        <w:rPr>
          <w:rFonts w:ascii="Times New Roman" w:eastAsia="Times New Roman" w:hAnsi="Times New Roman" w:cs="Times New Roman"/>
          <w:i/>
          <w:sz w:val="24"/>
          <w:szCs w:val="24"/>
          <w:lang w:eastAsia="ru-RU"/>
        </w:rPr>
        <w:t xml:space="preserve">овета по судебному делу  (с описанием вымышленного дела) </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2D1D3B">
        <w:rPr>
          <w:rFonts w:ascii="Times New Roman" w:eastAsia="Times New Roman" w:hAnsi="Times New Roman" w:cs="Times New Roman"/>
          <w:b/>
          <w:i/>
          <w:sz w:val="24"/>
          <w:szCs w:val="24"/>
          <w:lang w:eastAsia="ru-RU"/>
        </w:rPr>
        <w:t xml:space="preserve"> </w:t>
      </w:r>
    </w:p>
    <w:p w:rsidR="00C95BFD" w:rsidRDefault="00C95BFD" w:rsidP="002D1D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D1D3B" w:rsidRPr="002D1D3B" w:rsidRDefault="002D1D3B" w:rsidP="002D1D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95BFD" w:rsidRPr="002D1D3B" w:rsidRDefault="00C95BFD" w:rsidP="002D1D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1D3B">
        <w:rPr>
          <w:rFonts w:ascii="Times New Roman" w:eastAsia="Times New Roman" w:hAnsi="Times New Roman" w:cs="Times New Roman"/>
          <w:b/>
          <w:sz w:val="24"/>
          <w:szCs w:val="24"/>
          <w:lang w:eastAsia="ru-RU"/>
        </w:rPr>
        <w:t>ЗАКЛЮЧЕНИЕ</w:t>
      </w:r>
    </w:p>
    <w:p w:rsidR="00C95BFD" w:rsidRPr="002D1D3B" w:rsidRDefault="00C95BFD" w:rsidP="002D1D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1D3B">
        <w:rPr>
          <w:rFonts w:ascii="Times New Roman" w:eastAsia="Times New Roman" w:hAnsi="Times New Roman" w:cs="Times New Roman"/>
          <w:b/>
          <w:sz w:val="24"/>
          <w:szCs w:val="24"/>
          <w:lang w:eastAsia="ru-RU"/>
        </w:rPr>
        <w:t>члена Международного совета при Верховном Суде Республики Казахстан</w:t>
      </w:r>
    </w:p>
    <w:p w:rsidR="00C95BFD" w:rsidRDefault="00C95BFD" w:rsidP="002D1D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D1D3B" w:rsidRPr="002D1D3B" w:rsidRDefault="002D1D3B" w:rsidP="002D1D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95BFD" w:rsidRPr="002D1D3B" w:rsidRDefault="00C95BFD" w:rsidP="002D1D3B">
      <w:pPr>
        <w:widowControl w:val="0"/>
        <w:autoSpaceDE w:val="0"/>
        <w:autoSpaceDN w:val="0"/>
        <w:adjustRightInd w:val="0"/>
        <w:spacing w:after="0" w:line="240" w:lineRule="auto"/>
        <w:ind w:left="5663" w:firstLine="709"/>
        <w:jc w:val="both"/>
        <w:rPr>
          <w:rFonts w:ascii="Times New Roman" w:eastAsia="Times New Roman" w:hAnsi="Times New Roman" w:cs="Times New Roman"/>
          <w:sz w:val="24"/>
          <w:szCs w:val="24"/>
          <w:lang w:eastAsia="ru-RU"/>
        </w:rPr>
      </w:pPr>
      <w:r w:rsidRPr="002D1D3B">
        <w:rPr>
          <w:rFonts w:ascii="Times New Roman" w:eastAsia="Calibri" w:hAnsi="Times New Roman" w:cs="Times New Roman"/>
          <w:color w:val="FF0000"/>
          <w:sz w:val="24"/>
          <w:szCs w:val="24"/>
          <w:lang w:eastAsia="ru-RU"/>
        </w:rPr>
        <w:t>[</w:t>
      </w:r>
      <w:r w:rsidRPr="002D1D3B">
        <w:rPr>
          <w:rFonts w:ascii="Times New Roman" w:eastAsia="Calibri" w:hAnsi="Times New Roman" w:cs="Times New Roman"/>
          <w:color w:val="FF0000"/>
          <w:sz w:val="24"/>
          <w:szCs w:val="24"/>
          <w:lang w:eastAsia="ru-RU"/>
        </w:rPr>
        <w:sym w:font="Symbol" w:char="F0B7"/>
      </w:r>
      <w:r w:rsidRPr="002D1D3B">
        <w:rPr>
          <w:rFonts w:ascii="Times New Roman" w:eastAsia="Calibri" w:hAnsi="Times New Roman" w:cs="Times New Roman"/>
          <w:color w:val="FF0000"/>
          <w:sz w:val="24"/>
          <w:szCs w:val="24"/>
          <w:lang w:eastAsia="ru-RU"/>
        </w:rPr>
        <w:t xml:space="preserve"> указать дату заключения]</w:t>
      </w:r>
    </w:p>
    <w:p w:rsidR="00C95BFD" w:rsidRDefault="00C95BFD"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D3B" w:rsidRPr="002D1D3B" w:rsidRDefault="002D1D3B"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 xml:space="preserve">В Международный совет при Верховном Суде Республики Казахстан (далее – Международный совет) поступил запрос Верховного Суда Республики Казахстан </w:t>
      </w:r>
      <w:r w:rsidRPr="002D1D3B">
        <w:rPr>
          <w:rFonts w:ascii="Times New Roman" w:eastAsia="Calibri" w:hAnsi="Times New Roman" w:cs="Times New Roman"/>
          <w:color w:val="FF0000"/>
          <w:sz w:val="24"/>
          <w:szCs w:val="24"/>
          <w:lang w:eastAsia="ru-RU"/>
        </w:rPr>
        <w:t>[</w:t>
      </w:r>
      <w:r w:rsidRPr="002D1D3B">
        <w:rPr>
          <w:rFonts w:ascii="Times New Roman" w:eastAsia="Calibri" w:hAnsi="Times New Roman" w:cs="Times New Roman"/>
          <w:color w:val="FF0000"/>
          <w:sz w:val="24"/>
          <w:szCs w:val="24"/>
          <w:lang w:eastAsia="ru-RU"/>
        </w:rPr>
        <w:sym w:font="Symbol" w:char="F0B7"/>
      </w:r>
      <w:r w:rsidRPr="002D1D3B">
        <w:rPr>
          <w:rFonts w:ascii="Times New Roman" w:eastAsia="Calibri" w:hAnsi="Times New Roman" w:cs="Times New Roman"/>
          <w:color w:val="FF0000"/>
          <w:sz w:val="24"/>
          <w:szCs w:val="24"/>
          <w:lang w:eastAsia="ru-RU"/>
        </w:rPr>
        <w:t xml:space="preserve"> указать дату запроса] </w:t>
      </w:r>
      <w:r w:rsidRPr="002D1D3B">
        <w:rPr>
          <w:rFonts w:ascii="Times New Roman" w:eastAsia="Times New Roman" w:hAnsi="Times New Roman" w:cs="Times New Roman"/>
          <w:sz w:val="24"/>
          <w:szCs w:val="24"/>
          <w:lang w:eastAsia="ru-RU"/>
        </w:rPr>
        <w:t>о предоставлении заключения по гражданскому делу, связанному с рассмотрением инвестиционного спора.</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2D1D3B">
        <w:rPr>
          <w:rFonts w:ascii="Times New Roman" w:eastAsia="Times New Roman" w:hAnsi="Times New Roman" w:cs="Times New Roman"/>
          <w:b/>
          <w:i/>
          <w:sz w:val="24"/>
          <w:szCs w:val="24"/>
          <w:lang w:eastAsia="ru-RU"/>
        </w:rPr>
        <w:t xml:space="preserve">Суть спора </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 xml:space="preserve">Компания </w:t>
      </w:r>
      <w:r w:rsidRPr="002D1D3B">
        <w:rPr>
          <w:rFonts w:ascii="Times New Roman" w:eastAsia="Times New Roman" w:hAnsi="Times New Roman" w:cs="Times New Roman"/>
          <w:color w:val="333333"/>
          <w:sz w:val="24"/>
          <w:szCs w:val="24"/>
          <w:lang w:eastAsia="ru-RU"/>
        </w:rPr>
        <w:t>«</w:t>
      </w:r>
      <w:r w:rsidRPr="002D1D3B">
        <w:rPr>
          <w:rFonts w:ascii="Times New Roman" w:eastAsia="Times New Roman" w:hAnsi="Times New Roman" w:cs="Times New Roman"/>
          <w:sz w:val="24"/>
          <w:szCs w:val="24"/>
          <w:lang w:val="en-US" w:eastAsia="ru-RU"/>
        </w:rPr>
        <w:t>JN</w:t>
      </w:r>
      <w:r w:rsidRPr="002D1D3B">
        <w:rPr>
          <w:rFonts w:ascii="Times New Roman" w:eastAsia="Times New Roman" w:hAnsi="Times New Roman" w:cs="Times New Roman"/>
          <w:bCs/>
          <w:sz w:val="24"/>
          <w:szCs w:val="24"/>
          <w:shd w:val="clear" w:color="auto" w:fill="FFFFFF"/>
          <w:lang w:eastAsia="ru-RU"/>
        </w:rPr>
        <w:t>Oil &amp; Energy Corporation</w:t>
      </w:r>
      <w:r w:rsidRPr="002D1D3B">
        <w:rPr>
          <w:rFonts w:ascii="Times New Roman" w:eastAsia="Times New Roman" w:hAnsi="Times New Roman" w:cs="Times New Roman"/>
          <w:color w:val="333333"/>
          <w:sz w:val="24"/>
          <w:szCs w:val="24"/>
          <w:lang w:eastAsia="ru-RU"/>
        </w:rPr>
        <w:t xml:space="preserve">», зарегистрированная в соответствии с законодательством Японии, </w:t>
      </w:r>
      <w:r w:rsidRPr="002D1D3B">
        <w:rPr>
          <w:rFonts w:ascii="Times New Roman" w:eastAsia="Times New Roman" w:hAnsi="Times New Roman" w:cs="Times New Roman"/>
          <w:sz w:val="24"/>
          <w:szCs w:val="24"/>
          <w:lang w:val="kk-KZ" w:eastAsia="ru-RU"/>
        </w:rPr>
        <w:t xml:space="preserve">(далее – Компания) </w:t>
      </w:r>
      <w:r w:rsidRPr="002D1D3B">
        <w:rPr>
          <w:rFonts w:ascii="Times New Roman" w:eastAsia="Times New Roman" w:hAnsi="Times New Roman" w:cs="Times New Roman"/>
          <w:color w:val="333333"/>
          <w:sz w:val="24"/>
          <w:szCs w:val="24"/>
          <w:lang w:eastAsia="ru-RU"/>
        </w:rPr>
        <w:t>подала заявление в с</w:t>
      </w:r>
      <w:r w:rsidRPr="002D1D3B">
        <w:rPr>
          <w:rFonts w:ascii="Times New Roman" w:eastAsia="Times New Roman" w:hAnsi="Times New Roman" w:cs="Times New Roman"/>
          <w:sz w:val="24"/>
          <w:szCs w:val="24"/>
          <w:lang w:eastAsia="ru-RU"/>
        </w:rPr>
        <w:t xml:space="preserve">уд города Астаны </w:t>
      </w:r>
      <w:r w:rsidRPr="002D1D3B">
        <w:rPr>
          <w:rFonts w:ascii="Times New Roman" w:eastAsia="Times New Roman" w:hAnsi="Times New Roman" w:cs="Times New Roman"/>
          <w:color w:val="333333"/>
          <w:sz w:val="24"/>
          <w:szCs w:val="24"/>
          <w:lang w:eastAsia="ru-RU"/>
        </w:rPr>
        <w:t xml:space="preserve">об </w:t>
      </w:r>
      <w:r w:rsidRPr="002D1D3B">
        <w:rPr>
          <w:rFonts w:ascii="Times New Roman" w:eastAsia="Times New Roman" w:hAnsi="Times New Roman" w:cs="Times New Roman"/>
          <w:sz w:val="24"/>
          <w:szCs w:val="24"/>
          <w:lang w:eastAsia="ru-RU"/>
        </w:rPr>
        <w:t xml:space="preserve">отмене решения комиссии по проведению конкурса на получение права недропользования ГУ «Министерство энергетики Республики Казахстан» (далее – Министерство). Заявление было возвращено судом города Астаны в связи с его неподсудностью данному суду. </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 xml:space="preserve">В определении о возврате заявления суд сослался на статью 296 Предпринимательского кодекса РК (далее – Предпринимательский кодекс), согласно которой инвестиционным является спор, вытекающий из договорных обязательств между инвесторами и государственными органами в связи с инвестиционной деятельностью инвестора. Суд указал, что с Компанией не был заключен договор на недропользование, в связи с чем данный спор не является инвестиционным. Суд также сослался на определение инвестора, данное в статье 274 Предпринимательского кодекса, согласно которому инвестором является физическое или юридическое лицо, осуществляющее инвестиции в Республике Казахстан. Поскольку Компания не являлась победителем конкурса и не заключила контракт, суд  пришел к выводу, что инвестиционная деятельность Компанией не осуществлялась, в связи с чем спор не относится также к иным спорам между инвесторам и государственным органом, связанным с инвестиционной деятельностью инвестора. В определении суд указал, что Компании следует обратиться за разрешением спора в специализированный межрайонный экономический суд города Астаны. </w:t>
      </w: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 xml:space="preserve">Не согласившись с определением суда о возврате заявления, Компания обжаловала его в специализированную судебную коллегию Верховного Суда Республики Казахстан. </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2D1D3B">
        <w:rPr>
          <w:rFonts w:ascii="Times New Roman" w:eastAsia="Times New Roman" w:hAnsi="Times New Roman" w:cs="Times New Roman"/>
          <w:b/>
          <w:i/>
          <w:sz w:val="24"/>
          <w:szCs w:val="24"/>
          <w:lang w:eastAsia="ru-RU"/>
        </w:rPr>
        <w:t>Вопрос, поставленный на разрешение Международного совета</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 xml:space="preserve"> </w:t>
      </w: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 xml:space="preserve">В связи с изложенным Верховный Суд просит разъяснить, какому суду подсуден ли </w:t>
      </w:r>
      <w:r w:rsidRPr="002D1D3B">
        <w:rPr>
          <w:rFonts w:ascii="Times New Roman" w:eastAsia="Times New Roman" w:hAnsi="Times New Roman" w:cs="Times New Roman"/>
          <w:sz w:val="24"/>
          <w:szCs w:val="24"/>
          <w:lang w:eastAsia="ru-RU"/>
        </w:rPr>
        <w:lastRenderedPageBreak/>
        <w:t xml:space="preserve">спор по заявлению Компании </w:t>
      </w:r>
      <w:r w:rsidRPr="002D1D3B">
        <w:rPr>
          <w:rFonts w:ascii="Times New Roman" w:eastAsia="Times New Roman" w:hAnsi="Times New Roman" w:cs="Times New Roman"/>
          <w:color w:val="333333"/>
          <w:sz w:val="24"/>
          <w:szCs w:val="24"/>
          <w:lang w:eastAsia="ru-RU"/>
        </w:rPr>
        <w:t xml:space="preserve">об </w:t>
      </w:r>
      <w:r w:rsidRPr="002D1D3B">
        <w:rPr>
          <w:rFonts w:ascii="Times New Roman" w:eastAsia="Times New Roman" w:hAnsi="Times New Roman" w:cs="Times New Roman"/>
          <w:sz w:val="24"/>
          <w:szCs w:val="24"/>
          <w:lang w:eastAsia="ru-RU"/>
        </w:rPr>
        <w:t>отмене решения комиссии Министерства по проведению конкурса на получение права недропользования?</w:t>
      </w: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2D1D3B">
        <w:rPr>
          <w:rFonts w:ascii="Times New Roman" w:eastAsia="Times New Roman" w:hAnsi="Times New Roman" w:cs="Times New Roman"/>
          <w:sz w:val="24"/>
          <w:szCs w:val="24"/>
          <w:lang w:eastAsia="ru-RU"/>
        </w:rPr>
        <w:t xml:space="preserve">Я являюсь </w:t>
      </w:r>
      <w:r w:rsidRPr="002D1D3B">
        <w:rPr>
          <w:rFonts w:ascii="Times New Roman" w:eastAsia="Calibri" w:hAnsi="Times New Roman" w:cs="Times New Roman"/>
          <w:color w:val="FF0000"/>
          <w:sz w:val="24"/>
          <w:szCs w:val="24"/>
          <w:lang w:eastAsia="ru-RU"/>
        </w:rPr>
        <w:t>[</w:t>
      </w:r>
      <w:r w:rsidRPr="002D1D3B">
        <w:rPr>
          <w:rFonts w:ascii="Times New Roman" w:eastAsia="Calibri" w:hAnsi="Times New Roman" w:cs="Times New Roman"/>
          <w:color w:val="FF0000"/>
          <w:sz w:val="24"/>
          <w:szCs w:val="24"/>
          <w:lang w:eastAsia="ru-RU"/>
        </w:rPr>
        <w:sym w:font="Symbol" w:char="F0B7"/>
      </w:r>
      <w:r w:rsidRPr="002D1D3B">
        <w:rPr>
          <w:rFonts w:ascii="Times New Roman" w:eastAsia="Calibri" w:hAnsi="Times New Roman" w:cs="Times New Roman"/>
          <w:color w:val="FF0000"/>
          <w:sz w:val="24"/>
          <w:szCs w:val="24"/>
          <w:lang w:eastAsia="ru-RU"/>
        </w:rPr>
        <w:t xml:space="preserve"> указать краткую информацию о квалификации члена Международного совета: должность, ученая степень, звание, данные о профессиональной деятельности и т.п.]</w:t>
      </w:r>
      <w:r w:rsidRPr="002D1D3B">
        <w:rPr>
          <w:rFonts w:ascii="Times New Roman" w:eastAsia="Times New Roman" w:hAnsi="Times New Roman" w:cs="Times New Roman"/>
          <w:color w:val="FF0000"/>
          <w:sz w:val="24"/>
          <w:szCs w:val="24"/>
          <w:lang w:eastAsia="ru-RU"/>
        </w:rPr>
        <w:t xml:space="preserve">. </w:t>
      </w: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 xml:space="preserve">При подготовке ответа на вопрос я руководствовался(ась) Соглашением между Республикой Казахстан и Японией о поощрении и защите инвестиций» (г.Астана, 23 октября 2014 года»), </w:t>
      </w:r>
      <w:r w:rsidRPr="002D1D3B">
        <w:rPr>
          <w:rFonts w:ascii="Times New Roman" w:eastAsia="Times New Roman" w:hAnsi="Times New Roman" w:cs="Times New Roman"/>
          <w:color w:val="000000"/>
          <w:sz w:val="24"/>
          <w:szCs w:val="24"/>
          <w:shd w:val="clear" w:color="auto" w:fill="FFFFFF"/>
          <w:lang w:eastAsia="ru-RU"/>
        </w:rPr>
        <w:t>ратифицированным Законом РК от 22 июля 2015 г. № 339-</w:t>
      </w:r>
      <w:r w:rsidRPr="002D1D3B">
        <w:rPr>
          <w:rFonts w:ascii="Times New Roman" w:eastAsia="Times New Roman" w:hAnsi="Times New Roman" w:cs="Times New Roman"/>
          <w:color w:val="000000"/>
          <w:sz w:val="24"/>
          <w:szCs w:val="24"/>
          <w:shd w:val="clear" w:color="auto" w:fill="FFFFFF"/>
          <w:lang w:val="en-US" w:eastAsia="ru-RU"/>
        </w:rPr>
        <w:t>V</w:t>
      </w:r>
      <w:r w:rsidRPr="002D1D3B">
        <w:rPr>
          <w:rFonts w:ascii="Times New Roman" w:eastAsia="Times New Roman" w:hAnsi="Times New Roman" w:cs="Times New Roman"/>
          <w:sz w:val="24"/>
          <w:szCs w:val="24"/>
          <w:lang w:eastAsia="ru-RU"/>
        </w:rPr>
        <w:t xml:space="preserve"> (далее – Соглашение), Предпринимательским кодексом, Гражданским процессуальным кодексом Республики Казахстан (далее – ГПК), </w:t>
      </w:r>
      <w:r w:rsidRPr="002D1D3B">
        <w:rPr>
          <w:rFonts w:ascii="Times New Roman" w:eastAsia="Times New Roman" w:hAnsi="Times New Roman" w:cs="Times New Roman"/>
          <w:color w:val="000000"/>
          <w:sz w:val="24"/>
          <w:szCs w:val="24"/>
          <w:shd w:val="clear" w:color="auto" w:fill="FFFFFF"/>
          <w:lang w:eastAsia="ru-RU"/>
        </w:rPr>
        <w:t>Законом Республики Казахстан «О недрах и недропользовании» (далее – Закон о недрах)</w:t>
      </w:r>
      <w:r w:rsidRPr="002D1D3B">
        <w:rPr>
          <w:rFonts w:ascii="Times New Roman" w:eastAsia="Times New Roman" w:hAnsi="Times New Roman" w:cs="Times New Roman"/>
          <w:sz w:val="24"/>
          <w:szCs w:val="24"/>
          <w:lang w:eastAsia="ru-RU"/>
        </w:rPr>
        <w:t xml:space="preserve">. Заключение основано на представленных мне документах, список которых указан в </w:t>
      </w:r>
      <w:r w:rsidRPr="002D1D3B">
        <w:rPr>
          <w:rFonts w:ascii="Times New Roman" w:eastAsia="Calibri" w:hAnsi="Times New Roman" w:cs="Times New Roman"/>
          <w:sz w:val="24"/>
          <w:szCs w:val="24"/>
          <w:lang w:eastAsia="ru-RU"/>
        </w:rPr>
        <w:t>Приложении к настоящему Заключению.</w:t>
      </w:r>
      <w:r w:rsidRPr="002D1D3B">
        <w:rPr>
          <w:rFonts w:ascii="Times New Roman" w:eastAsia="Times New Roman" w:hAnsi="Times New Roman" w:cs="Times New Roman"/>
          <w:sz w:val="24"/>
          <w:szCs w:val="24"/>
          <w:lang w:eastAsia="ru-RU"/>
        </w:rPr>
        <w:t xml:space="preserve">  </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2D1D3B">
        <w:rPr>
          <w:rFonts w:ascii="Times New Roman" w:eastAsia="Times New Roman" w:hAnsi="Times New Roman" w:cs="Times New Roman"/>
          <w:b/>
          <w:i/>
          <w:sz w:val="24"/>
          <w:szCs w:val="24"/>
          <w:lang w:eastAsia="ru-RU"/>
        </w:rPr>
        <w:t>Обоснование ответа на вопрос</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 xml:space="preserve">Статья 276 Предпринимательского кодекса устанавливает, что инвестору предоставляется полная и безусловная защита прав и интересов, которая обеспечивается Конституцией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 </w:t>
      </w:r>
      <w:r w:rsidRPr="002D1D3B">
        <w:rPr>
          <w:rFonts w:ascii="Times New Roman" w:eastAsia="Times New Roman" w:hAnsi="Times New Roman" w:cs="Times New Roman"/>
          <w:color w:val="000000"/>
          <w:sz w:val="24"/>
          <w:szCs w:val="24"/>
          <w:shd w:val="clear" w:color="auto" w:fill="FFFFFF"/>
          <w:lang w:eastAsia="ru-RU"/>
        </w:rPr>
        <w:t xml:space="preserve">В силу установленного статьей 1 Предпринимательского кодекса приоритета международных договоров над нормами указанного кодекса, а также принимая во внимание то, что Компания является резидентом стороны Соглашения, полагаю </w:t>
      </w:r>
      <w:r w:rsidRPr="002D1D3B">
        <w:rPr>
          <w:rFonts w:ascii="Times New Roman" w:eastAsia="Times New Roman" w:hAnsi="Times New Roman" w:cs="Times New Roman"/>
          <w:sz w:val="24"/>
          <w:szCs w:val="24"/>
          <w:lang w:eastAsia="ru-RU"/>
        </w:rPr>
        <w:t xml:space="preserve">необходимым при установлении подсудности данного спора определять значение терминов «инвестор», «инвестиции», «инвестиционный спор» с учетом положений Соглашения. </w:t>
      </w:r>
    </w:p>
    <w:p w:rsidR="00C95BFD" w:rsidRPr="002D1D3B" w:rsidRDefault="00C95BFD" w:rsidP="002D1D3B">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D1D3B">
        <w:rPr>
          <w:rFonts w:ascii="Times New Roman" w:eastAsia="Times New Roman" w:hAnsi="Times New Roman" w:cs="Times New Roman"/>
          <w:sz w:val="24"/>
          <w:szCs w:val="24"/>
          <w:lang w:eastAsia="ru-RU"/>
        </w:rPr>
        <w:t xml:space="preserve">Согласно статье 1 Соглашения инвестор определяется  как </w:t>
      </w:r>
      <w:r w:rsidRPr="002D1D3B">
        <w:rPr>
          <w:rFonts w:ascii="Times New Roman" w:eastAsia="Times New Roman" w:hAnsi="Times New Roman" w:cs="Times New Roman"/>
          <w:color w:val="000000"/>
          <w:sz w:val="24"/>
          <w:szCs w:val="24"/>
          <w:lang w:eastAsia="ru-RU"/>
        </w:rPr>
        <w:t>физическое или юридическое лицо, которое намеревается осуществить, осуществляет или осуществило инвестиции на территории другой договаривающейся Стороны. При этом под физическим лицом указанная статья понимает физическое лицо, имеющее гражданство государства такой договаривающей Стороны в соответствии с ее законами и нормативными актами, а под юридическим лицом - юридическое лицо такой договаривающейся Стороны.</w:t>
      </w: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 xml:space="preserve">Данная норма Соглашения также определяет термин «намеревается осуществить», который означает, что </w:t>
      </w:r>
      <w:r w:rsidRPr="002D1D3B">
        <w:rPr>
          <w:rFonts w:ascii="Times New Roman" w:eastAsia="Times New Roman" w:hAnsi="Times New Roman" w:cs="Times New Roman"/>
          <w:i/>
          <w:sz w:val="24"/>
          <w:szCs w:val="24"/>
          <w:lang w:eastAsia="ru-RU"/>
        </w:rPr>
        <w:t>«инвестор договаривающейся стороны предпринял конкретные шаги, необходимые для осуществления инвестиций, такие как подача заявки на разрешение или лицензию, которые разрешают дальнейшее осуществление инвестиций».</w:t>
      </w:r>
    </w:p>
    <w:p w:rsidR="00C95BFD" w:rsidRPr="002D1D3B" w:rsidRDefault="00C95BFD" w:rsidP="002D1D3B">
      <w:pPr>
        <w:widowControl w:val="0"/>
        <w:autoSpaceDE w:val="0"/>
        <w:autoSpaceDN w:val="0"/>
        <w:adjustRightInd w:val="0"/>
        <w:spacing w:after="0" w:line="240" w:lineRule="auto"/>
        <w:ind w:firstLine="400"/>
        <w:jc w:val="both"/>
        <w:rPr>
          <w:rFonts w:ascii="Times New Roman" w:eastAsia="Times New Roman" w:hAnsi="Times New Roman" w:cs="Times New Roman"/>
          <w:color w:val="000000"/>
          <w:sz w:val="24"/>
          <w:szCs w:val="24"/>
          <w:lang w:eastAsia="ru-RU"/>
        </w:rPr>
      </w:pP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D1D3B">
        <w:rPr>
          <w:rFonts w:ascii="Times New Roman" w:eastAsia="Times New Roman" w:hAnsi="Times New Roman" w:cs="Times New Roman"/>
          <w:color w:val="000000"/>
          <w:sz w:val="24"/>
          <w:szCs w:val="24"/>
          <w:lang w:eastAsia="ru-RU"/>
        </w:rPr>
        <w:t xml:space="preserve">Термин «инвестиции» согласно пункту 1 указанной статьи означает любой вид активов, принадлежащих или управляемых прямо или косвенно инвестором, в том числе, права, предоставленные в соответствии с законами и нормативными актами принимающего государства или контрактами, такими как концессионные, лицензионные, разрешения и допуска, включая контракты на разведку и разработку природных ресурсов. </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2D1D3B">
        <w:rPr>
          <w:rFonts w:ascii="Times New Roman" w:eastAsia="Times New Roman" w:hAnsi="Times New Roman" w:cs="Times New Roman"/>
          <w:color w:val="000000"/>
          <w:sz w:val="24"/>
          <w:szCs w:val="24"/>
          <w:shd w:val="clear" w:color="auto" w:fill="FFFFFF"/>
          <w:lang w:eastAsia="ru-RU"/>
        </w:rPr>
        <w:t xml:space="preserve">Участие в конкурсе на получение права недропользования является правом, предоставленным Законом о недрах. В случаях, определенных Законом о недрах, заключению контракта на недропользование должно предшествовать проведение конкурса. В </w:t>
      </w:r>
      <w:r w:rsidRPr="002D1D3B">
        <w:rPr>
          <w:rFonts w:ascii="Times New Roman" w:eastAsia="Times New Roman" w:hAnsi="Times New Roman" w:cs="Times New Roman"/>
          <w:color w:val="000000"/>
          <w:sz w:val="24"/>
          <w:szCs w:val="24"/>
          <w:shd w:val="clear" w:color="auto" w:fill="FFFFFF"/>
          <w:lang w:eastAsia="ru-RU"/>
        </w:rPr>
        <w:lastRenderedPageBreak/>
        <w:t>этой связи я полагаю, что права, вытекающие из участия в конкурсе, включая право на обжалование его результатов, являются по своему характеру правами разрешения и допуска, и, следовательно, являются инвестициями, исходя из определения этого те</w:t>
      </w:r>
      <w:r w:rsidR="002D1D3B">
        <w:rPr>
          <w:rFonts w:ascii="Times New Roman" w:eastAsia="Times New Roman" w:hAnsi="Times New Roman" w:cs="Times New Roman"/>
          <w:color w:val="000000"/>
          <w:sz w:val="24"/>
          <w:szCs w:val="24"/>
          <w:shd w:val="clear" w:color="auto" w:fill="FFFFFF"/>
          <w:lang w:eastAsia="ru-RU"/>
        </w:rPr>
        <w:t>рмина, данного в Соглашении.</w:t>
      </w:r>
    </w:p>
    <w:p w:rsidR="002D1D3B" w:rsidRDefault="002D1D3B" w:rsidP="002D1D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C95BFD"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2D1D3B">
        <w:rPr>
          <w:rFonts w:ascii="Times New Roman" w:eastAsia="Times New Roman" w:hAnsi="Times New Roman" w:cs="Times New Roman"/>
          <w:color w:val="000000"/>
          <w:sz w:val="24"/>
          <w:szCs w:val="24"/>
          <w:shd w:val="clear" w:color="auto" w:fill="FFFFFF"/>
          <w:lang w:eastAsia="ru-RU"/>
        </w:rPr>
        <w:t>Из заявления Компании следует, что для участия в конкурсе на получение права недропользования она осуществила следующие действия:</w:t>
      </w:r>
    </w:p>
    <w:p w:rsidR="002D1D3B" w:rsidRPr="002D1D3B" w:rsidRDefault="002D1D3B" w:rsidP="002D1D3B">
      <w:pPr>
        <w:widowControl w:val="0"/>
        <w:autoSpaceDE w:val="0"/>
        <w:autoSpaceDN w:val="0"/>
        <w:adjustRightInd w:val="0"/>
        <w:spacing w:after="0" w:line="240" w:lineRule="auto"/>
        <w:ind w:firstLine="357"/>
        <w:jc w:val="both"/>
        <w:rPr>
          <w:rFonts w:ascii="Times New Roman" w:eastAsia="Times New Roman" w:hAnsi="Times New Roman" w:cs="Times New Roman"/>
          <w:color w:val="000000"/>
          <w:sz w:val="24"/>
          <w:szCs w:val="24"/>
          <w:shd w:val="clear" w:color="auto" w:fill="FFFFFF"/>
          <w:lang w:eastAsia="ru-RU"/>
        </w:rPr>
      </w:pPr>
    </w:p>
    <w:p w:rsidR="00C95BFD" w:rsidRPr="002D1D3B" w:rsidRDefault="00C95BFD" w:rsidP="002D1D3B">
      <w:pPr>
        <w:widowControl w:val="0"/>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4"/>
          <w:szCs w:val="24"/>
          <w:shd w:val="clear" w:color="auto" w:fill="FFFFFF"/>
          <w:lang w:eastAsia="ru-RU"/>
        </w:rPr>
      </w:pPr>
      <w:r w:rsidRPr="002D1D3B">
        <w:rPr>
          <w:rFonts w:ascii="Times New Roman" w:eastAsia="Times New Roman" w:hAnsi="Times New Roman" w:cs="Times New Roman"/>
          <w:color w:val="000000"/>
          <w:sz w:val="24"/>
          <w:szCs w:val="24"/>
          <w:shd w:val="clear" w:color="auto" w:fill="FFFFFF"/>
          <w:lang w:eastAsia="ru-RU"/>
        </w:rPr>
        <w:t>ввезла оборудование, необходимое для исполнения обязательств по контракту, увеличив таким образом размер фиксированных активов, используемых для предпринимательской деятельности;</w:t>
      </w:r>
    </w:p>
    <w:p w:rsidR="00C95BFD" w:rsidRPr="002D1D3B" w:rsidRDefault="00C95BFD" w:rsidP="002D1D3B">
      <w:pPr>
        <w:widowControl w:val="0"/>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4"/>
          <w:szCs w:val="24"/>
          <w:shd w:val="clear" w:color="auto" w:fill="FFFFFF"/>
          <w:lang w:eastAsia="ru-RU"/>
        </w:rPr>
      </w:pPr>
      <w:r w:rsidRPr="002D1D3B">
        <w:rPr>
          <w:rFonts w:ascii="Times New Roman" w:eastAsia="Times New Roman" w:hAnsi="Times New Roman" w:cs="Times New Roman"/>
          <w:color w:val="000000"/>
          <w:sz w:val="24"/>
          <w:szCs w:val="24"/>
          <w:shd w:val="clear" w:color="auto" w:fill="FFFFFF"/>
          <w:lang w:eastAsia="ru-RU"/>
        </w:rPr>
        <w:t xml:space="preserve">получила лицензию в сфере нефти и газа; </w:t>
      </w:r>
    </w:p>
    <w:p w:rsidR="00C95BFD" w:rsidRPr="002D1D3B" w:rsidRDefault="00C95BFD" w:rsidP="002D1D3B">
      <w:pPr>
        <w:widowControl w:val="0"/>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4"/>
          <w:szCs w:val="24"/>
          <w:shd w:val="clear" w:color="auto" w:fill="FFFFFF"/>
          <w:lang w:eastAsia="ru-RU"/>
        </w:rPr>
      </w:pPr>
      <w:r w:rsidRPr="002D1D3B">
        <w:rPr>
          <w:rFonts w:ascii="Times New Roman" w:eastAsia="Times New Roman" w:hAnsi="Times New Roman" w:cs="Times New Roman"/>
          <w:color w:val="000000"/>
          <w:sz w:val="24"/>
          <w:szCs w:val="24"/>
          <w:shd w:val="clear" w:color="auto" w:fill="FFFFFF"/>
          <w:lang w:eastAsia="ru-RU"/>
        </w:rPr>
        <w:t>произвела оплату за право пользования геологической информацией для допуска участия в конкурсе;</w:t>
      </w:r>
    </w:p>
    <w:p w:rsidR="00C95BFD" w:rsidRPr="002D1D3B" w:rsidRDefault="00C95BFD" w:rsidP="002D1D3B">
      <w:pPr>
        <w:widowControl w:val="0"/>
        <w:numPr>
          <w:ilvl w:val="0"/>
          <w:numId w:val="3"/>
        </w:numPr>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4"/>
          <w:szCs w:val="24"/>
          <w:shd w:val="clear" w:color="auto" w:fill="FFFFFF"/>
          <w:lang w:eastAsia="ru-RU"/>
        </w:rPr>
      </w:pPr>
      <w:r w:rsidRPr="002D1D3B">
        <w:rPr>
          <w:rFonts w:ascii="Times New Roman" w:eastAsia="Times New Roman" w:hAnsi="Times New Roman" w:cs="Times New Roman"/>
          <w:color w:val="000000"/>
          <w:sz w:val="24"/>
          <w:szCs w:val="24"/>
          <w:shd w:val="clear" w:color="auto" w:fill="FFFFFF"/>
          <w:lang w:eastAsia="ru-RU"/>
        </w:rPr>
        <w:t xml:space="preserve">предоставила необходимую для участия в конкурсе банковскую гарантию. </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C95BFD" w:rsidRPr="002D1D3B" w:rsidRDefault="00C95BFD" w:rsidP="002D1D3B">
      <w:pPr>
        <w:widowControl w:val="0"/>
        <w:autoSpaceDE w:val="0"/>
        <w:autoSpaceDN w:val="0"/>
        <w:adjustRightInd w:val="0"/>
        <w:spacing w:after="0" w:line="240" w:lineRule="auto"/>
        <w:ind w:firstLine="714"/>
        <w:jc w:val="both"/>
        <w:rPr>
          <w:rFonts w:ascii="Times New Roman" w:eastAsia="Times New Roman" w:hAnsi="Times New Roman" w:cs="Times New Roman"/>
          <w:color w:val="000000"/>
          <w:sz w:val="24"/>
          <w:szCs w:val="24"/>
          <w:shd w:val="clear" w:color="auto" w:fill="FFFFFF"/>
          <w:lang w:eastAsia="ru-RU"/>
        </w:rPr>
      </w:pPr>
      <w:r w:rsidRPr="002D1D3B">
        <w:rPr>
          <w:rFonts w:ascii="Times New Roman" w:eastAsia="Times New Roman" w:hAnsi="Times New Roman" w:cs="Times New Roman"/>
          <w:color w:val="000000"/>
          <w:sz w:val="24"/>
          <w:szCs w:val="24"/>
          <w:shd w:val="clear" w:color="auto" w:fill="FFFFFF"/>
          <w:lang w:eastAsia="ru-RU"/>
        </w:rPr>
        <w:t xml:space="preserve">Указанные действия свидетельствуют о намерении Компании  осуществить инвестиции в Республике Казахстан, в связи с чем Компания соответствуют данному в Соглашении понятию «инвестор», несмотря на отсутствие контракта на недропользование.  </w:t>
      </w: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C95BFD" w:rsidRPr="002D1D3B" w:rsidRDefault="00C95BFD" w:rsidP="002D1D3B">
      <w:pPr>
        <w:widowControl w:val="0"/>
        <w:autoSpaceDE w:val="0"/>
        <w:autoSpaceDN w:val="0"/>
        <w:adjustRightInd w:val="0"/>
        <w:spacing w:after="0" w:line="240" w:lineRule="auto"/>
        <w:ind w:firstLine="714"/>
        <w:jc w:val="both"/>
        <w:rPr>
          <w:rFonts w:ascii="Times New Roman" w:eastAsia="Times New Roman" w:hAnsi="Times New Roman" w:cs="Times New Roman"/>
          <w:bCs/>
          <w:sz w:val="24"/>
          <w:szCs w:val="24"/>
          <w:lang w:val="kk-KZ" w:eastAsia="ru-RU"/>
        </w:rPr>
      </w:pPr>
      <w:r w:rsidRPr="002D1D3B">
        <w:rPr>
          <w:rFonts w:ascii="Times New Roman" w:eastAsia="Times New Roman" w:hAnsi="Times New Roman" w:cs="Times New Roman"/>
          <w:sz w:val="24"/>
          <w:szCs w:val="24"/>
          <w:lang w:eastAsia="ru-RU"/>
        </w:rPr>
        <w:t xml:space="preserve">Конкурс, результаты которого оспаривает Компания, проводился Министерством, которое в соответствии с определением, данным в подпункте 62) статьи 1 Закона о недрах является </w:t>
      </w:r>
      <w:r w:rsidRPr="002D1D3B">
        <w:rPr>
          <w:rFonts w:ascii="Times New Roman" w:eastAsia="Times New Roman" w:hAnsi="Times New Roman" w:cs="Times New Roman"/>
          <w:color w:val="000000"/>
          <w:sz w:val="24"/>
          <w:szCs w:val="24"/>
          <w:lang w:eastAsia="ru-RU"/>
        </w:rPr>
        <w:t xml:space="preserve">центральным исполнительным органом, осуществляющим реализацию от имени Республики Казахстан прав, связанных с заключением и исполнением контрактов на разведку, добычу, совмещенную разведку и добычу. </w:t>
      </w:r>
      <w:r w:rsidRPr="002D1D3B">
        <w:rPr>
          <w:rFonts w:ascii="Times New Roman" w:eastAsia="Times New Roman" w:hAnsi="Times New Roman" w:cs="Times New Roman"/>
          <w:sz w:val="24"/>
          <w:szCs w:val="24"/>
          <w:lang w:eastAsia="ru-RU"/>
        </w:rPr>
        <w:t xml:space="preserve">По моему мнению, к понятию </w:t>
      </w:r>
      <w:r w:rsidRPr="002D1D3B">
        <w:rPr>
          <w:rFonts w:ascii="Times New Roman" w:eastAsia="Times New Roman" w:hAnsi="Times New Roman" w:cs="Times New Roman"/>
          <w:bCs/>
          <w:sz w:val="24"/>
          <w:szCs w:val="24"/>
          <w:lang w:val="kk-KZ" w:eastAsia="ru-RU"/>
        </w:rPr>
        <w:t>«государственный орган»</w:t>
      </w:r>
      <w:r w:rsidRPr="002D1D3B">
        <w:rPr>
          <w:rFonts w:ascii="Times New Roman" w:eastAsia="Times New Roman" w:hAnsi="Times New Roman" w:cs="Times New Roman"/>
          <w:b/>
          <w:bCs/>
          <w:sz w:val="24"/>
          <w:szCs w:val="24"/>
          <w:lang w:val="kk-KZ" w:eastAsia="ru-RU"/>
        </w:rPr>
        <w:t xml:space="preserve"> </w:t>
      </w:r>
      <w:r w:rsidRPr="002D1D3B">
        <w:rPr>
          <w:rFonts w:ascii="Times New Roman" w:eastAsia="Times New Roman" w:hAnsi="Times New Roman" w:cs="Times New Roman"/>
          <w:bCs/>
          <w:sz w:val="24"/>
          <w:szCs w:val="24"/>
          <w:lang w:val="kk-KZ" w:eastAsia="ru-RU"/>
        </w:rPr>
        <w:t xml:space="preserve">следует относить не только государственный орган, заключивший договор с инвестором от своего имени, но также и от имени Республики Казахстан.  </w:t>
      </w: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kk-KZ" w:eastAsia="ru-RU"/>
        </w:rPr>
      </w:pPr>
    </w:p>
    <w:p w:rsidR="00C95BFD" w:rsidRPr="002D1D3B" w:rsidRDefault="00C95BFD" w:rsidP="002D1D3B">
      <w:pPr>
        <w:widowControl w:val="0"/>
        <w:autoSpaceDE w:val="0"/>
        <w:autoSpaceDN w:val="0"/>
        <w:adjustRightInd w:val="0"/>
        <w:spacing w:after="0" w:line="240" w:lineRule="auto"/>
        <w:ind w:firstLine="714"/>
        <w:jc w:val="both"/>
        <w:rPr>
          <w:rFonts w:ascii="Times New Roman" w:eastAsia="Times New Roman" w:hAnsi="Times New Roman" w:cs="Times New Roman"/>
          <w:color w:val="000000"/>
          <w:sz w:val="24"/>
          <w:szCs w:val="24"/>
          <w:lang w:eastAsia="ru-RU"/>
        </w:rPr>
      </w:pPr>
      <w:r w:rsidRPr="002D1D3B">
        <w:rPr>
          <w:rFonts w:ascii="Times New Roman" w:eastAsia="Times New Roman" w:hAnsi="Times New Roman" w:cs="Times New Roman"/>
          <w:sz w:val="24"/>
          <w:szCs w:val="24"/>
          <w:lang w:val="kk-KZ" w:eastAsia="ru-RU"/>
        </w:rPr>
        <w:t xml:space="preserve">Вместе с тем, я считаю неприменимым к спорному правоотношению термин «инвестиционный спор», определенный статьей 17 Соглашения, который означает </w:t>
      </w:r>
      <w:r w:rsidRPr="002D1D3B">
        <w:rPr>
          <w:rFonts w:ascii="Times New Roman" w:eastAsia="Times New Roman" w:hAnsi="Times New Roman" w:cs="Times New Roman"/>
          <w:i/>
          <w:color w:val="000000"/>
          <w:sz w:val="24"/>
          <w:szCs w:val="24"/>
          <w:lang w:eastAsia="ru-RU"/>
        </w:rPr>
        <w:t>«спор между Договаривающейся Стороной и инвестором другой Договаривающейся Стороны, возникший вследствие потери или убытка, либо предполагаемого нарушения одной Договаривающейся Стороной любого обязательства согласно настоящему Соглашению в отношении инвестора другой Договаривающейся Стороны или его инвестиций на территории первой Договаривающейся Стороны, означающий спор между стороной Соглашения и инвестором другой стороны Соглашения, возникший вследствие потери или убытка, либо предполагаемого нарушения одной стороной любого обязательства согласно настоящему Соглашению в отношении инвестора другой стороны Договаривающейся Стороны или его инвестиций на территории первой Договаривающейся Стороны».</w:t>
      </w:r>
      <w:r w:rsidRPr="002D1D3B">
        <w:rPr>
          <w:rFonts w:ascii="Times New Roman" w:eastAsia="Times New Roman" w:hAnsi="Times New Roman" w:cs="Times New Roman"/>
          <w:color w:val="000000"/>
          <w:sz w:val="24"/>
          <w:szCs w:val="24"/>
          <w:lang w:eastAsia="ru-RU"/>
        </w:rPr>
        <w:t xml:space="preserve"> Исходя из указанного термина, под инвестиционным понимается спор, вытекающий из публично-правовых отношений между инвестором и государством - участником Соглашения в связи с нарушением обязательств по Соглашению. </w:t>
      </w: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5BFD" w:rsidRPr="002D1D3B" w:rsidRDefault="00C95BFD" w:rsidP="002D1D3B">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val="kk-KZ" w:eastAsia="ru-RU"/>
        </w:rPr>
      </w:pPr>
      <w:r w:rsidRPr="002D1D3B">
        <w:rPr>
          <w:rFonts w:ascii="Times New Roman" w:eastAsia="Times New Roman" w:hAnsi="Times New Roman" w:cs="Times New Roman"/>
          <w:sz w:val="24"/>
          <w:szCs w:val="24"/>
          <w:lang w:val="kk-KZ" w:eastAsia="ru-RU"/>
        </w:rPr>
        <w:t>Основываясь на проведенном анализе, я прихожу к  следующим выводам.</w:t>
      </w: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kk-KZ" w:eastAsia="ru-RU"/>
        </w:rPr>
      </w:pPr>
    </w:p>
    <w:p w:rsidR="00C95BFD" w:rsidRPr="002D1D3B" w:rsidRDefault="00C95BFD" w:rsidP="002D1D3B">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val="kk-KZ" w:eastAsia="ru-RU"/>
        </w:rPr>
        <w:t xml:space="preserve">Спорные правоотношения возникли между инвестором и государственным органом. Спор связан с инвестиционной деятельностью инвестора. Следовательно, спор относится к </w:t>
      </w:r>
      <w:r w:rsidRPr="002D1D3B">
        <w:rPr>
          <w:rFonts w:ascii="Times New Roman" w:eastAsia="Times New Roman" w:hAnsi="Times New Roman" w:cs="Times New Roman"/>
          <w:sz w:val="24"/>
          <w:szCs w:val="24"/>
          <w:lang w:eastAsia="ru-RU"/>
        </w:rPr>
        <w:t xml:space="preserve">иным спорам между инвесторами и государственными органами, связанным с </w:t>
      </w:r>
      <w:r w:rsidRPr="002D1D3B">
        <w:rPr>
          <w:rFonts w:ascii="Times New Roman" w:eastAsia="Times New Roman" w:hAnsi="Times New Roman" w:cs="Times New Roman"/>
          <w:sz w:val="24"/>
          <w:szCs w:val="24"/>
          <w:lang w:eastAsia="ru-RU"/>
        </w:rPr>
        <w:lastRenderedPageBreak/>
        <w:t>инвестиционной деятельностью инвестора, подсудным суду города Астаны в соответствии с частью 4 статьи 27 ГПК.</w:t>
      </w:r>
    </w:p>
    <w:p w:rsidR="00C95BFD" w:rsidRPr="002D1D3B" w:rsidRDefault="00C95BFD" w:rsidP="002D1D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 xml:space="preserve">  </w:t>
      </w:r>
    </w:p>
    <w:p w:rsidR="00C95BFD" w:rsidRPr="002D1D3B" w:rsidRDefault="00C95BFD" w:rsidP="002D1D3B">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2D1D3B">
        <w:rPr>
          <w:rFonts w:ascii="Times New Roman" w:eastAsia="Times New Roman" w:hAnsi="Times New Roman" w:cs="Times New Roman"/>
          <w:sz w:val="24"/>
          <w:szCs w:val="24"/>
          <w:lang w:eastAsia="ru-RU"/>
        </w:rPr>
        <w:t>Настоящее заключение носит рекомендательный характер.</w:t>
      </w:r>
    </w:p>
    <w:p w:rsidR="00C95BFD" w:rsidRPr="002D1D3B" w:rsidRDefault="00C95BFD"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5BFD" w:rsidRPr="002D1D3B" w:rsidRDefault="002D1D3B" w:rsidP="002D1D3B">
      <w:pPr>
        <w:widowControl w:val="0"/>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Международного совета:</w:t>
      </w:r>
      <w:r w:rsidR="00C95BFD" w:rsidRPr="002D1D3B">
        <w:rPr>
          <w:rFonts w:ascii="Times New Roman" w:eastAsia="Times New Roman" w:hAnsi="Times New Roman" w:cs="Times New Roman"/>
          <w:color w:val="FF0000"/>
          <w:sz w:val="24"/>
          <w:szCs w:val="24"/>
          <w:lang w:eastAsia="ru-RU"/>
        </w:rPr>
        <w:t xml:space="preserve"> [</w:t>
      </w:r>
      <w:r w:rsidR="00C95BFD" w:rsidRPr="002D1D3B">
        <w:rPr>
          <w:rFonts w:ascii="Times New Roman" w:eastAsia="Calibri" w:hAnsi="Times New Roman" w:cs="Times New Roman"/>
          <w:color w:val="FF0000"/>
          <w:sz w:val="24"/>
          <w:szCs w:val="24"/>
          <w:lang w:eastAsia="ru-RU"/>
        </w:rPr>
        <w:sym w:font="Symbol" w:char="F0B7"/>
      </w:r>
      <w:r w:rsidR="00C95BFD" w:rsidRPr="002D1D3B">
        <w:rPr>
          <w:rFonts w:ascii="Times New Roman" w:eastAsia="Calibri" w:hAnsi="Times New Roman" w:cs="Times New Roman"/>
          <w:color w:val="FF0000"/>
          <w:sz w:val="24"/>
          <w:szCs w:val="24"/>
          <w:lang w:eastAsia="ru-RU"/>
        </w:rPr>
        <w:t xml:space="preserve"> </w:t>
      </w:r>
      <w:r w:rsidR="00C95BFD" w:rsidRPr="002D1D3B">
        <w:rPr>
          <w:rFonts w:ascii="Times New Roman" w:eastAsia="Times New Roman" w:hAnsi="Times New Roman" w:cs="Times New Roman"/>
          <w:color w:val="FF0000"/>
          <w:sz w:val="24"/>
          <w:szCs w:val="24"/>
          <w:lang w:eastAsia="ru-RU"/>
        </w:rPr>
        <w:t>подпись, Ф.И.О. члена Международного совета, подготовившего заключение].</w:t>
      </w:r>
    </w:p>
    <w:p w:rsidR="00841D13" w:rsidRPr="002D1D3B" w:rsidRDefault="00841D13" w:rsidP="002D1D3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41D13" w:rsidRPr="002D1D3B" w:rsidRDefault="00841D13" w:rsidP="002D1D3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41D13" w:rsidRPr="002D1D3B" w:rsidRDefault="00841D13" w:rsidP="002D1D3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41D13" w:rsidRPr="002D1D3B" w:rsidRDefault="00841D13" w:rsidP="002D1D3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41D13" w:rsidRPr="002D1D3B" w:rsidRDefault="00841D13" w:rsidP="002D1D3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41D13" w:rsidRPr="002D1D3B" w:rsidRDefault="00841D13" w:rsidP="002D1D3B">
      <w:pPr>
        <w:widowControl w:val="0"/>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p>
    <w:p w:rsidR="00841D13" w:rsidRPr="002D1D3B" w:rsidRDefault="002D1D3B" w:rsidP="002D1D3B">
      <w:pPr>
        <w:widowControl w:val="0"/>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D13" w:rsidRPr="002D1D3B">
        <w:rPr>
          <w:rFonts w:ascii="Times New Roman" w:eastAsia="Times New Roman" w:hAnsi="Times New Roman" w:cs="Times New Roman"/>
          <w:sz w:val="24"/>
          <w:szCs w:val="24"/>
          <w:lang w:eastAsia="ru-RU"/>
        </w:rPr>
        <w:t>Приложение</w:t>
      </w:r>
    </w:p>
    <w:p w:rsidR="00841D13" w:rsidRPr="002D1D3B" w:rsidRDefault="002D1D3B" w:rsidP="002D1D3B">
      <w:pPr>
        <w:widowControl w:val="0"/>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D13" w:rsidRPr="002D1D3B">
        <w:rPr>
          <w:rFonts w:ascii="Times New Roman" w:eastAsia="Times New Roman" w:hAnsi="Times New Roman" w:cs="Times New Roman"/>
          <w:sz w:val="24"/>
          <w:szCs w:val="24"/>
          <w:lang w:eastAsia="ru-RU"/>
        </w:rPr>
        <w:t>к заключению члена Международного совета</w:t>
      </w:r>
    </w:p>
    <w:p w:rsidR="00841D13" w:rsidRPr="002D1D3B" w:rsidRDefault="002D1D3B" w:rsidP="002D1D3B">
      <w:pPr>
        <w:widowControl w:val="0"/>
        <w:autoSpaceDE w:val="0"/>
        <w:autoSpaceDN w:val="0"/>
        <w:adjustRightInd w:val="0"/>
        <w:spacing w:after="0" w:line="240" w:lineRule="auto"/>
        <w:ind w:left="424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D13" w:rsidRPr="002D1D3B">
        <w:rPr>
          <w:rFonts w:ascii="Times New Roman" w:eastAsia="Times New Roman" w:hAnsi="Times New Roman" w:cs="Times New Roman"/>
          <w:sz w:val="24"/>
          <w:szCs w:val="24"/>
          <w:lang w:eastAsia="ru-RU"/>
        </w:rPr>
        <w:t>при Верховном Суде Республики Казахстан</w:t>
      </w:r>
    </w:p>
    <w:p w:rsidR="00841D13" w:rsidRPr="002D1D3B" w:rsidRDefault="002D1D3B" w:rsidP="002D1D3B">
      <w:pPr>
        <w:widowControl w:val="0"/>
        <w:autoSpaceDE w:val="0"/>
        <w:autoSpaceDN w:val="0"/>
        <w:adjustRightInd w:val="0"/>
        <w:spacing w:after="0" w:line="240" w:lineRule="auto"/>
        <w:ind w:left="5663" w:hanging="70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841D13" w:rsidRPr="002D1D3B">
        <w:rPr>
          <w:rFonts w:ascii="Times New Roman" w:eastAsia="Times New Roman" w:hAnsi="Times New Roman" w:cs="Times New Roman"/>
          <w:sz w:val="24"/>
          <w:szCs w:val="24"/>
          <w:lang w:eastAsia="ru-RU"/>
        </w:rPr>
        <w:t xml:space="preserve">от </w:t>
      </w:r>
      <w:r w:rsidR="00841D13" w:rsidRPr="002D1D3B">
        <w:rPr>
          <w:rFonts w:ascii="Times New Roman" w:eastAsia="Calibri" w:hAnsi="Times New Roman" w:cs="Times New Roman"/>
          <w:color w:val="FF0000"/>
          <w:sz w:val="24"/>
          <w:szCs w:val="24"/>
          <w:lang w:eastAsia="ru-RU"/>
        </w:rPr>
        <w:t>[</w:t>
      </w:r>
      <w:r w:rsidR="00841D13" w:rsidRPr="002D1D3B">
        <w:rPr>
          <w:rFonts w:ascii="Times New Roman" w:eastAsia="Calibri" w:hAnsi="Times New Roman" w:cs="Times New Roman"/>
          <w:color w:val="FF0000"/>
          <w:sz w:val="24"/>
          <w:szCs w:val="24"/>
          <w:lang w:eastAsia="ru-RU"/>
        </w:rPr>
        <w:sym w:font="Symbol" w:char="F0B7"/>
      </w:r>
      <w:r w:rsidR="00841D13" w:rsidRPr="002D1D3B">
        <w:rPr>
          <w:rFonts w:ascii="Times New Roman" w:eastAsia="Calibri" w:hAnsi="Times New Roman" w:cs="Times New Roman"/>
          <w:color w:val="FF0000"/>
          <w:sz w:val="24"/>
          <w:szCs w:val="24"/>
          <w:lang w:eastAsia="ru-RU"/>
        </w:rPr>
        <w:t xml:space="preserve"> указать дату заключения]</w:t>
      </w:r>
    </w:p>
    <w:p w:rsidR="00841D13" w:rsidRPr="002D1D3B" w:rsidRDefault="00841D13" w:rsidP="002D1D3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41D13" w:rsidRPr="002D1D3B" w:rsidRDefault="00841D13"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1D13" w:rsidRPr="002D1D3B" w:rsidRDefault="00841D13"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1D13" w:rsidRPr="002D1D3B" w:rsidRDefault="00841D13" w:rsidP="002D1D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1D13" w:rsidRPr="002D1D3B" w:rsidRDefault="00841D13" w:rsidP="002D1D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1D3B">
        <w:rPr>
          <w:rFonts w:ascii="Times New Roman" w:eastAsia="Times New Roman" w:hAnsi="Times New Roman" w:cs="Times New Roman"/>
          <w:b/>
          <w:sz w:val="24"/>
          <w:szCs w:val="24"/>
          <w:lang w:eastAsia="ru-RU"/>
        </w:rPr>
        <w:t>СПИСОК</w:t>
      </w:r>
    </w:p>
    <w:p w:rsidR="00841D13" w:rsidRPr="002D1D3B" w:rsidRDefault="00841D13" w:rsidP="002D1D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1D3B">
        <w:rPr>
          <w:rFonts w:ascii="Times New Roman" w:eastAsia="Times New Roman" w:hAnsi="Times New Roman" w:cs="Times New Roman"/>
          <w:b/>
          <w:sz w:val="24"/>
          <w:szCs w:val="24"/>
          <w:lang w:eastAsia="ru-RU"/>
        </w:rPr>
        <w:t>документов, изученных при подготовке заключения</w:t>
      </w:r>
    </w:p>
    <w:p w:rsidR="00841D13" w:rsidRPr="002D1D3B" w:rsidRDefault="00841D13" w:rsidP="002D1D3B">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5630A4" w:rsidRPr="002D1D3B" w:rsidRDefault="005630A4" w:rsidP="002D1D3B">
      <w:pPr>
        <w:spacing w:after="0" w:line="240" w:lineRule="auto"/>
        <w:jc w:val="both"/>
        <w:rPr>
          <w:rFonts w:ascii="Times New Roman" w:eastAsia="Times New Roman" w:hAnsi="Times New Roman" w:cs="Times New Roman"/>
          <w:sz w:val="24"/>
          <w:szCs w:val="24"/>
          <w:lang w:eastAsia="ru-RU"/>
        </w:rPr>
      </w:pPr>
    </w:p>
    <w:sectPr w:rsidR="005630A4" w:rsidRPr="002D1D3B" w:rsidSect="00B85ADB">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D3" w:rsidRDefault="006F3BD3" w:rsidP="00D260D2">
      <w:pPr>
        <w:spacing w:after="0" w:line="240" w:lineRule="auto"/>
      </w:pPr>
      <w:r>
        <w:separator/>
      </w:r>
    </w:p>
  </w:endnote>
  <w:endnote w:type="continuationSeparator" w:id="0">
    <w:p w:rsidR="006F3BD3" w:rsidRDefault="006F3BD3" w:rsidP="00D2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altName w:val="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0C" w:rsidRDefault="00214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80502"/>
      <w:docPartObj>
        <w:docPartGallery w:val="Page Numbers (Bottom of Page)"/>
        <w:docPartUnique/>
      </w:docPartObj>
    </w:sdtPr>
    <w:sdtEndPr>
      <w:rPr>
        <w:noProof/>
      </w:rPr>
    </w:sdtEndPr>
    <w:sdtContent>
      <w:p w:rsidR="00530F7C" w:rsidRDefault="00530F7C">
        <w:pPr>
          <w:pStyle w:val="Footer"/>
          <w:jc w:val="right"/>
        </w:pPr>
        <w:r>
          <w:fldChar w:fldCharType="begin"/>
        </w:r>
        <w:r>
          <w:instrText xml:space="preserve"> PAGE   \* MERGEFORMAT </w:instrText>
        </w:r>
        <w:r>
          <w:fldChar w:fldCharType="separate"/>
        </w:r>
        <w:r w:rsidR="0021430C">
          <w:rPr>
            <w:noProof/>
          </w:rPr>
          <w:t>4</w:t>
        </w:r>
        <w:r>
          <w:rPr>
            <w:noProof/>
          </w:rPr>
          <w:fldChar w:fldCharType="end"/>
        </w:r>
      </w:p>
    </w:sdtContent>
  </w:sdt>
  <w:p w:rsidR="00D260D2" w:rsidRDefault="00D26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0C" w:rsidRDefault="00214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D3" w:rsidRDefault="006F3BD3" w:rsidP="00D260D2">
      <w:pPr>
        <w:spacing w:after="0" w:line="240" w:lineRule="auto"/>
      </w:pPr>
      <w:r>
        <w:separator/>
      </w:r>
    </w:p>
  </w:footnote>
  <w:footnote w:type="continuationSeparator" w:id="0">
    <w:p w:rsidR="006F3BD3" w:rsidRDefault="006F3BD3" w:rsidP="00D26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0C" w:rsidRDefault="00214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610230"/>
      <w:docPartObj>
        <w:docPartGallery w:val="Watermarks"/>
        <w:docPartUnique/>
      </w:docPartObj>
    </w:sdtPr>
    <w:sdtContent>
      <w:p w:rsidR="0021430C" w:rsidRDefault="0021430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9631" o:spid="_x0000_s2049" type="#_x0000_t136" style="position:absolute;margin-left:0;margin-top:0;width:478.1pt;height:204.9pt;rotation:315;z-index:-251657216;mso-position-horizontal:center;mso-position-horizontal-relative:margin;mso-position-vertical:center;mso-position-vertical-relative:margin" o:allowincell="f" fillcolor="#7f7f7f [1612]"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0C" w:rsidRDefault="00214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7CAA"/>
    <w:multiLevelType w:val="hybridMultilevel"/>
    <w:tmpl w:val="B6F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07DC3"/>
    <w:multiLevelType w:val="hybridMultilevel"/>
    <w:tmpl w:val="DCB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501960"/>
    <w:multiLevelType w:val="hybridMultilevel"/>
    <w:tmpl w:val="38AC6D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71"/>
    <w:rsid w:val="00095912"/>
    <w:rsid w:val="001166C2"/>
    <w:rsid w:val="0021430C"/>
    <w:rsid w:val="00267227"/>
    <w:rsid w:val="002D1D3B"/>
    <w:rsid w:val="00395441"/>
    <w:rsid w:val="003F3517"/>
    <w:rsid w:val="00463506"/>
    <w:rsid w:val="004B55E3"/>
    <w:rsid w:val="004D6609"/>
    <w:rsid w:val="00530F7C"/>
    <w:rsid w:val="005630A4"/>
    <w:rsid w:val="00564B9B"/>
    <w:rsid w:val="00621CFF"/>
    <w:rsid w:val="00656E02"/>
    <w:rsid w:val="0069797D"/>
    <w:rsid w:val="006F2445"/>
    <w:rsid w:val="006F3BD3"/>
    <w:rsid w:val="00703BC3"/>
    <w:rsid w:val="00723A41"/>
    <w:rsid w:val="0078085C"/>
    <w:rsid w:val="00841D13"/>
    <w:rsid w:val="008448E8"/>
    <w:rsid w:val="008559E8"/>
    <w:rsid w:val="008D0CE4"/>
    <w:rsid w:val="008D6365"/>
    <w:rsid w:val="008F1360"/>
    <w:rsid w:val="009614A7"/>
    <w:rsid w:val="009666AC"/>
    <w:rsid w:val="00A14F47"/>
    <w:rsid w:val="00A40748"/>
    <w:rsid w:val="00B85ADB"/>
    <w:rsid w:val="00BF15CD"/>
    <w:rsid w:val="00BF7A8D"/>
    <w:rsid w:val="00C95BFD"/>
    <w:rsid w:val="00CA3A98"/>
    <w:rsid w:val="00D122CB"/>
    <w:rsid w:val="00D21D17"/>
    <w:rsid w:val="00D260D2"/>
    <w:rsid w:val="00D75594"/>
    <w:rsid w:val="00E41252"/>
    <w:rsid w:val="00E523B6"/>
    <w:rsid w:val="00E5313F"/>
    <w:rsid w:val="00E76AA0"/>
    <w:rsid w:val="00EC1571"/>
    <w:rsid w:val="00EC5BD4"/>
    <w:rsid w:val="00EE4F48"/>
    <w:rsid w:val="00F6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FD"/>
    <w:rPr>
      <w:lang w:val="ru-RU"/>
    </w:rPr>
  </w:style>
  <w:style w:type="paragraph" w:styleId="Heading1">
    <w:name w:val="heading 1"/>
    <w:basedOn w:val="Normal"/>
    <w:next w:val="Normal"/>
    <w:link w:val="Heading1Char"/>
    <w:uiPriority w:val="9"/>
    <w:qFormat/>
    <w:rsid w:val="00D75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6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0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27"/>
    <w:rPr>
      <w:rFonts w:ascii="Tahoma" w:hAnsi="Tahoma" w:cs="Tahoma"/>
      <w:sz w:val="16"/>
      <w:szCs w:val="16"/>
    </w:rPr>
  </w:style>
  <w:style w:type="character" w:customStyle="1" w:styleId="Heading3Char">
    <w:name w:val="Heading 3 Char"/>
    <w:basedOn w:val="DefaultParagraphFont"/>
    <w:link w:val="Heading3"/>
    <w:uiPriority w:val="9"/>
    <w:rsid w:val="007808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085C"/>
    <w:rPr>
      <w:color w:val="0000FF"/>
      <w:u w:val="single"/>
    </w:rPr>
  </w:style>
  <w:style w:type="paragraph" w:customStyle="1" w:styleId="author">
    <w:name w:val="author"/>
    <w:basedOn w:val="Normal"/>
    <w:rsid w:val="00780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85C"/>
    <w:rPr>
      <w:b/>
      <w:bCs/>
    </w:rPr>
  </w:style>
  <w:style w:type="paragraph" w:styleId="ListParagraph">
    <w:name w:val="List Paragraph"/>
    <w:basedOn w:val="Normal"/>
    <w:uiPriority w:val="34"/>
    <w:qFormat/>
    <w:rsid w:val="0078085C"/>
    <w:pPr>
      <w:ind w:left="720"/>
      <w:contextualSpacing/>
    </w:pPr>
  </w:style>
  <w:style w:type="character" w:customStyle="1" w:styleId="Heading2Char">
    <w:name w:val="Heading 2 Char"/>
    <w:basedOn w:val="DefaultParagraphFont"/>
    <w:link w:val="Heading2"/>
    <w:uiPriority w:val="9"/>
    <w:semiHidden/>
    <w:rsid w:val="00D260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60D2"/>
    <w:pPr>
      <w:spacing w:before="100" w:beforeAutospacing="1" w:after="100" w:afterAutospacing="1" w:line="240" w:lineRule="auto"/>
      <w:ind w:left="300" w:right="300" w:firstLine="300"/>
    </w:pPr>
    <w:rPr>
      <w:rFonts w:ascii="Times New Roman" w:eastAsia="Times New Roman" w:hAnsi="Times New Roman" w:cs="Times New Roman"/>
      <w:sz w:val="24"/>
      <w:szCs w:val="24"/>
    </w:rPr>
  </w:style>
  <w:style w:type="character" w:customStyle="1" w:styleId="stattitle1">
    <w:name w:val="stat_title1"/>
    <w:basedOn w:val="DefaultParagraphFont"/>
    <w:rsid w:val="00D260D2"/>
    <w:rPr>
      <w:b/>
      <w:bCs/>
      <w:color w:val="416E98"/>
      <w:sz w:val="28"/>
      <w:szCs w:val="28"/>
    </w:rPr>
  </w:style>
  <w:style w:type="paragraph" w:styleId="Header">
    <w:name w:val="header"/>
    <w:basedOn w:val="Normal"/>
    <w:link w:val="HeaderChar"/>
    <w:uiPriority w:val="99"/>
    <w:unhideWhenUsed/>
    <w:rsid w:val="00D260D2"/>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60D2"/>
  </w:style>
  <w:style w:type="paragraph" w:styleId="Footer">
    <w:name w:val="footer"/>
    <w:basedOn w:val="Normal"/>
    <w:link w:val="FooterChar"/>
    <w:uiPriority w:val="99"/>
    <w:unhideWhenUsed/>
    <w:rsid w:val="00D260D2"/>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60D2"/>
  </w:style>
  <w:style w:type="paragraph" w:customStyle="1" w:styleId="Default">
    <w:name w:val="Default"/>
    <w:rsid w:val="00EC5BD4"/>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D75594"/>
    <w:rPr>
      <w:rFonts w:asciiTheme="majorHAnsi" w:eastAsiaTheme="majorEastAsia" w:hAnsiTheme="majorHAnsi" w:cstheme="majorBidi"/>
      <w:b/>
      <w:bCs/>
      <w:color w:val="365F91" w:themeColor="accent1" w:themeShade="BF"/>
      <w:sz w:val="28"/>
      <w:szCs w:val="28"/>
    </w:rPr>
  </w:style>
  <w:style w:type="paragraph" w:customStyle="1" w:styleId="tahoma">
    <w:name w:val="tahoma"/>
    <w:basedOn w:val="Normal"/>
    <w:rsid w:val="00E41252"/>
    <w:pPr>
      <w:spacing w:after="0" w:line="240" w:lineRule="auto"/>
    </w:pPr>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FD"/>
    <w:rPr>
      <w:lang w:val="ru-RU"/>
    </w:rPr>
  </w:style>
  <w:style w:type="paragraph" w:styleId="Heading1">
    <w:name w:val="heading 1"/>
    <w:basedOn w:val="Normal"/>
    <w:next w:val="Normal"/>
    <w:link w:val="Heading1Char"/>
    <w:uiPriority w:val="9"/>
    <w:qFormat/>
    <w:rsid w:val="00D75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6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0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27"/>
    <w:rPr>
      <w:rFonts w:ascii="Tahoma" w:hAnsi="Tahoma" w:cs="Tahoma"/>
      <w:sz w:val="16"/>
      <w:szCs w:val="16"/>
    </w:rPr>
  </w:style>
  <w:style w:type="character" w:customStyle="1" w:styleId="Heading3Char">
    <w:name w:val="Heading 3 Char"/>
    <w:basedOn w:val="DefaultParagraphFont"/>
    <w:link w:val="Heading3"/>
    <w:uiPriority w:val="9"/>
    <w:rsid w:val="007808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085C"/>
    <w:rPr>
      <w:color w:val="0000FF"/>
      <w:u w:val="single"/>
    </w:rPr>
  </w:style>
  <w:style w:type="paragraph" w:customStyle="1" w:styleId="author">
    <w:name w:val="author"/>
    <w:basedOn w:val="Normal"/>
    <w:rsid w:val="00780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85C"/>
    <w:rPr>
      <w:b/>
      <w:bCs/>
    </w:rPr>
  </w:style>
  <w:style w:type="paragraph" w:styleId="ListParagraph">
    <w:name w:val="List Paragraph"/>
    <w:basedOn w:val="Normal"/>
    <w:uiPriority w:val="34"/>
    <w:qFormat/>
    <w:rsid w:val="0078085C"/>
    <w:pPr>
      <w:ind w:left="720"/>
      <w:contextualSpacing/>
    </w:pPr>
  </w:style>
  <w:style w:type="character" w:customStyle="1" w:styleId="Heading2Char">
    <w:name w:val="Heading 2 Char"/>
    <w:basedOn w:val="DefaultParagraphFont"/>
    <w:link w:val="Heading2"/>
    <w:uiPriority w:val="9"/>
    <w:semiHidden/>
    <w:rsid w:val="00D260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60D2"/>
    <w:pPr>
      <w:spacing w:before="100" w:beforeAutospacing="1" w:after="100" w:afterAutospacing="1" w:line="240" w:lineRule="auto"/>
      <w:ind w:left="300" w:right="300" w:firstLine="300"/>
    </w:pPr>
    <w:rPr>
      <w:rFonts w:ascii="Times New Roman" w:eastAsia="Times New Roman" w:hAnsi="Times New Roman" w:cs="Times New Roman"/>
      <w:sz w:val="24"/>
      <w:szCs w:val="24"/>
    </w:rPr>
  </w:style>
  <w:style w:type="character" w:customStyle="1" w:styleId="stattitle1">
    <w:name w:val="stat_title1"/>
    <w:basedOn w:val="DefaultParagraphFont"/>
    <w:rsid w:val="00D260D2"/>
    <w:rPr>
      <w:b/>
      <w:bCs/>
      <w:color w:val="416E98"/>
      <w:sz w:val="28"/>
      <w:szCs w:val="28"/>
    </w:rPr>
  </w:style>
  <w:style w:type="paragraph" w:styleId="Header">
    <w:name w:val="header"/>
    <w:basedOn w:val="Normal"/>
    <w:link w:val="HeaderChar"/>
    <w:uiPriority w:val="99"/>
    <w:unhideWhenUsed/>
    <w:rsid w:val="00D260D2"/>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60D2"/>
  </w:style>
  <w:style w:type="paragraph" w:styleId="Footer">
    <w:name w:val="footer"/>
    <w:basedOn w:val="Normal"/>
    <w:link w:val="FooterChar"/>
    <w:uiPriority w:val="99"/>
    <w:unhideWhenUsed/>
    <w:rsid w:val="00D260D2"/>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60D2"/>
  </w:style>
  <w:style w:type="paragraph" w:customStyle="1" w:styleId="Default">
    <w:name w:val="Default"/>
    <w:rsid w:val="00EC5BD4"/>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D75594"/>
    <w:rPr>
      <w:rFonts w:asciiTheme="majorHAnsi" w:eastAsiaTheme="majorEastAsia" w:hAnsiTheme="majorHAnsi" w:cstheme="majorBidi"/>
      <w:b/>
      <w:bCs/>
      <w:color w:val="365F91" w:themeColor="accent1" w:themeShade="BF"/>
      <w:sz w:val="28"/>
      <w:szCs w:val="28"/>
    </w:rPr>
  </w:style>
  <w:style w:type="paragraph" w:customStyle="1" w:styleId="tahoma">
    <w:name w:val="tahoma"/>
    <w:basedOn w:val="Normal"/>
    <w:rsid w:val="00E41252"/>
    <w:pPr>
      <w:spacing w:after="0"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911">
      <w:bodyDiv w:val="1"/>
      <w:marLeft w:val="0"/>
      <w:marRight w:val="0"/>
      <w:marTop w:val="0"/>
      <w:marBottom w:val="0"/>
      <w:divBdr>
        <w:top w:val="none" w:sz="0" w:space="0" w:color="auto"/>
        <w:left w:val="none" w:sz="0" w:space="0" w:color="auto"/>
        <w:bottom w:val="none" w:sz="0" w:space="0" w:color="auto"/>
        <w:right w:val="none" w:sz="0" w:space="0" w:color="auto"/>
      </w:divBdr>
      <w:divsChild>
        <w:div w:id="564068669">
          <w:marLeft w:val="0"/>
          <w:marRight w:val="0"/>
          <w:marTop w:val="0"/>
          <w:marBottom w:val="0"/>
          <w:divBdr>
            <w:top w:val="none" w:sz="0" w:space="0" w:color="auto"/>
            <w:left w:val="none" w:sz="0" w:space="0" w:color="auto"/>
            <w:bottom w:val="none" w:sz="0" w:space="0" w:color="auto"/>
            <w:right w:val="none" w:sz="0" w:space="0" w:color="auto"/>
          </w:divBdr>
          <w:divsChild>
            <w:div w:id="432214985">
              <w:marLeft w:val="0"/>
              <w:marRight w:val="0"/>
              <w:marTop w:val="0"/>
              <w:marBottom w:val="0"/>
              <w:divBdr>
                <w:top w:val="none" w:sz="0" w:space="0" w:color="auto"/>
                <w:left w:val="none" w:sz="0" w:space="0" w:color="auto"/>
                <w:bottom w:val="none" w:sz="0" w:space="0" w:color="auto"/>
                <w:right w:val="none" w:sz="0" w:space="0" w:color="auto"/>
              </w:divBdr>
              <w:divsChild>
                <w:div w:id="235214668">
                  <w:marLeft w:val="0"/>
                  <w:marRight w:val="0"/>
                  <w:marTop w:val="0"/>
                  <w:marBottom w:val="0"/>
                  <w:divBdr>
                    <w:top w:val="none" w:sz="0" w:space="0" w:color="auto"/>
                    <w:left w:val="none" w:sz="0" w:space="0" w:color="auto"/>
                    <w:bottom w:val="none" w:sz="0" w:space="0" w:color="auto"/>
                    <w:right w:val="none" w:sz="0" w:space="0" w:color="auto"/>
                  </w:divBdr>
                  <w:divsChild>
                    <w:div w:id="1691293025">
                      <w:marLeft w:val="0"/>
                      <w:marRight w:val="0"/>
                      <w:marTop w:val="0"/>
                      <w:marBottom w:val="0"/>
                      <w:divBdr>
                        <w:top w:val="none" w:sz="0" w:space="0" w:color="auto"/>
                        <w:left w:val="none" w:sz="0" w:space="0" w:color="auto"/>
                        <w:bottom w:val="none" w:sz="0" w:space="0" w:color="auto"/>
                        <w:right w:val="none" w:sz="0" w:space="0" w:color="auto"/>
                      </w:divBdr>
                    </w:div>
                    <w:div w:id="747117367">
                      <w:marLeft w:val="0"/>
                      <w:marRight w:val="0"/>
                      <w:marTop w:val="0"/>
                      <w:marBottom w:val="0"/>
                      <w:divBdr>
                        <w:top w:val="none" w:sz="0" w:space="0" w:color="auto"/>
                        <w:left w:val="none" w:sz="0" w:space="0" w:color="auto"/>
                        <w:bottom w:val="none" w:sz="0" w:space="0" w:color="auto"/>
                        <w:right w:val="none" w:sz="0" w:space="0" w:color="auto"/>
                      </w:divBdr>
                      <w:divsChild>
                        <w:div w:id="1020813422">
                          <w:marLeft w:val="0"/>
                          <w:marRight w:val="0"/>
                          <w:marTop w:val="0"/>
                          <w:marBottom w:val="0"/>
                          <w:divBdr>
                            <w:top w:val="none" w:sz="0" w:space="0" w:color="auto"/>
                            <w:left w:val="none" w:sz="0" w:space="0" w:color="auto"/>
                            <w:bottom w:val="none" w:sz="0" w:space="0" w:color="auto"/>
                            <w:right w:val="none" w:sz="0" w:space="0" w:color="auto"/>
                          </w:divBdr>
                        </w:div>
                        <w:div w:id="1999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8223">
                  <w:marLeft w:val="0"/>
                  <w:marRight w:val="0"/>
                  <w:marTop w:val="0"/>
                  <w:marBottom w:val="0"/>
                  <w:divBdr>
                    <w:top w:val="none" w:sz="0" w:space="0" w:color="auto"/>
                    <w:left w:val="none" w:sz="0" w:space="0" w:color="auto"/>
                    <w:bottom w:val="none" w:sz="0" w:space="0" w:color="auto"/>
                    <w:right w:val="none" w:sz="0" w:space="0" w:color="auto"/>
                  </w:divBdr>
                  <w:divsChild>
                    <w:div w:id="1510482783">
                      <w:marLeft w:val="0"/>
                      <w:marRight w:val="0"/>
                      <w:marTop w:val="0"/>
                      <w:marBottom w:val="0"/>
                      <w:divBdr>
                        <w:top w:val="none" w:sz="0" w:space="0" w:color="auto"/>
                        <w:left w:val="none" w:sz="0" w:space="0" w:color="auto"/>
                        <w:bottom w:val="none" w:sz="0" w:space="0" w:color="auto"/>
                        <w:right w:val="none" w:sz="0" w:space="0" w:color="auto"/>
                      </w:divBdr>
                    </w:div>
                    <w:div w:id="2058115647">
                      <w:marLeft w:val="0"/>
                      <w:marRight w:val="0"/>
                      <w:marTop w:val="0"/>
                      <w:marBottom w:val="0"/>
                      <w:divBdr>
                        <w:top w:val="none" w:sz="0" w:space="0" w:color="auto"/>
                        <w:left w:val="none" w:sz="0" w:space="0" w:color="auto"/>
                        <w:bottom w:val="none" w:sz="0" w:space="0" w:color="auto"/>
                        <w:right w:val="none" w:sz="0" w:space="0" w:color="auto"/>
                      </w:divBdr>
                    </w:div>
                    <w:div w:id="1128816156">
                      <w:marLeft w:val="0"/>
                      <w:marRight w:val="0"/>
                      <w:marTop w:val="0"/>
                      <w:marBottom w:val="0"/>
                      <w:divBdr>
                        <w:top w:val="none" w:sz="0" w:space="0" w:color="auto"/>
                        <w:left w:val="none" w:sz="0" w:space="0" w:color="auto"/>
                        <w:bottom w:val="none" w:sz="0" w:space="0" w:color="auto"/>
                        <w:right w:val="none" w:sz="0" w:space="0" w:color="auto"/>
                      </w:divBdr>
                    </w:div>
                    <w:div w:id="2046323429">
                      <w:marLeft w:val="0"/>
                      <w:marRight w:val="0"/>
                      <w:marTop w:val="0"/>
                      <w:marBottom w:val="0"/>
                      <w:divBdr>
                        <w:top w:val="none" w:sz="0" w:space="0" w:color="auto"/>
                        <w:left w:val="none" w:sz="0" w:space="0" w:color="auto"/>
                        <w:bottom w:val="none" w:sz="0" w:space="0" w:color="auto"/>
                        <w:right w:val="none" w:sz="0" w:space="0" w:color="auto"/>
                      </w:divBdr>
                    </w:div>
                    <w:div w:id="104663417">
                      <w:marLeft w:val="0"/>
                      <w:marRight w:val="0"/>
                      <w:marTop w:val="0"/>
                      <w:marBottom w:val="0"/>
                      <w:divBdr>
                        <w:top w:val="none" w:sz="0" w:space="0" w:color="auto"/>
                        <w:left w:val="none" w:sz="0" w:space="0" w:color="auto"/>
                        <w:bottom w:val="none" w:sz="0" w:space="0" w:color="auto"/>
                        <w:right w:val="none" w:sz="0" w:space="0" w:color="auto"/>
                      </w:divBdr>
                    </w:div>
                    <w:div w:id="1732194335">
                      <w:marLeft w:val="0"/>
                      <w:marRight w:val="0"/>
                      <w:marTop w:val="0"/>
                      <w:marBottom w:val="0"/>
                      <w:divBdr>
                        <w:top w:val="none" w:sz="0" w:space="0" w:color="auto"/>
                        <w:left w:val="none" w:sz="0" w:space="0" w:color="auto"/>
                        <w:bottom w:val="none" w:sz="0" w:space="0" w:color="auto"/>
                        <w:right w:val="none" w:sz="0" w:space="0" w:color="auto"/>
                      </w:divBdr>
                    </w:div>
                    <w:div w:id="623275663">
                      <w:marLeft w:val="0"/>
                      <w:marRight w:val="0"/>
                      <w:marTop w:val="0"/>
                      <w:marBottom w:val="0"/>
                      <w:divBdr>
                        <w:top w:val="none" w:sz="0" w:space="0" w:color="auto"/>
                        <w:left w:val="none" w:sz="0" w:space="0" w:color="auto"/>
                        <w:bottom w:val="none" w:sz="0" w:space="0" w:color="auto"/>
                        <w:right w:val="none" w:sz="0" w:space="0" w:color="auto"/>
                      </w:divBdr>
                    </w:div>
                    <w:div w:id="2092852066">
                      <w:marLeft w:val="0"/>
                      <w:marRight w:val="0"/>
                      <w:marTop w:val="0"/>
                      <w:marBottom w:val="0"/>
                      <w:divBdr>
                        <w:top w:val="none" w:sz="0" w:space="0" w:color="auto"/>
                        <w:left w:val="none" w:sz="0" w:space="0" w:color="auto"/>
                        <w:bottom w:val="none" w:sz="0" w:space="0" w:color="auto"/>
                        <w:right w:val="none" w:sz="0" w:space="0" w:color="auto"/>
                      </w:divBdr>
                    </w:div>
                    <w:div w:id="1477800294">
                      <w:marLeft w:val="0"/>
                      <w:marRight w:val="0"/>
                      <w:marTop w:val="0"/>
                      <w:marBottom w:val="0"/>
                      <w:divBdr>
                        <w:top w:val="none" w:sz="0" w:space="0" w:color="auto"/>
                        <w:left w:val="none" w:sz="0" w:space="0" w:color="auto"/>
                        <w:bottom w:val="none" w:sz="0" w:space="0" w:color="auto"/>
                        <w:right w:val="none" w:sz="0" w:space="0" w:color="auto"/>
                      </w:divBdr>
                    </w:div>
                    <w:div w:id="49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4607">
      <w:bodyDiv w:val="1"/>
      <w:marLeft w:val="0"/>
      <w:marRight w:val="0"/>
      <w:marTop w:val="0"/>
      <w:marBottom w:val="0"/>
      <w:divBdr>
        <w:top w:val="none" w:sz="0" w:space="0" w:color="auto"/>
        <w:left w:val="none" w:sz="0" w:space="0" w:color="auto"/>
        <w:bottom w:val="none" w:sz="0" w:space="0" w:color="auto"/>
        <w:right w:val="none" w:sz="0" w:space="0" w:color="auto"/>
      </w:divBdr>
      <w:divsChild>
        <w:div w:id="1909337319">
          <w:marLeft w:val="0"/>
          <w:marRight w:val="0"/>
          <w:marTop w:val="0"/>
          <w:marBottom w:val="0"/>
          <w:divBdr>
            <w:top w:val="none" w:sz="0" w:space="0" w:color="auto"/>
            <w:left w:val="none" w:sz="0" w:space="0" w:color="auto"/>
            <w:bottom w:val="none" w:sz="0" w:space="0" w:color="auto"/>
            <w:right w:val="none" w:sz="0" w:space="0" w:color="auto"/>
          </w:divBdr>
          <w:divsChild>
            <w:div w:id="1163425413">
              <w:marLeft w:val="0"/>
              <w:marRight w:val="0"/>
              <w:marTop w:val="0"/>
              <w:marBottom w:val="0"/>
              <w:divBdr>
                <w:top w:val="none" w:sz="0" w:space="0" w:color="auto"/>
                <w:left w:val="none" w:sz="0" w:space="0" w:color="auto"/>
                <w:bottom w:val="none" w:sz="0" w:space="0" w:color="auto"/>
                <w:right w:val="none" w:sz="0" w:space="0" w:color="auto"/>
              </w:divBdr>
              <w:divsChild>
                <w:div w:id="2048945148">
                  <w:marLeft w:val="0"/>
                  <w:marRight w:val="0"/>
                  <w:marTop w:val="0"/>
                  <w:marBottom w:val="0"/>
                  <w:divBdr>
                    <w:top w:val="none" w:sz="0" w:space="0" w:color="auto"/>
                    <w:left w:val="none" w:sz="0" w:space="0" w:color="auto"/>
                    <w:bottom w:val="none" w:sz="0" w:space="0" w:color="auto"/>
                    <w:right w:val="none" w:sz="0" w:space="0" w:color="auto"/>
                  </w:divBdr>
                  <w:divsChild>
                    <w:div w:id="1702242787">
                      <w:marLeft w:val="0"/>
                      <w:marRight w:val="0"/>
                      <w:marTop w:val="0"/>
                      <w:marBottom w:val="0"/>
                      <w:divBdr>
                        <w:top w:val="none" w:sz="0" w:space="0" w:color="auto"/>
                        <w:left w:val="none" w:sz="0" w:space="0" w:color="auto"/>
                        <w:bottom w:val="none" w:sz="0" w:space="0" w:color="auto"/>
                        <w:right w:val="none" w:sz="0" w:space="0" w:color="auto"/>
                      </w:divBdr>
                      <w:divsChild>
                        <w:div w:id="804464579">
                          <w:marLeft w:val="0"/>
                          <w:marRight w:val="0"/>
                          <w:marTop w:val="0"/>
                          <w:marBottom w:val="0"/>
                          <w:divBdr>
                            <w:top w:val="none" w:sz="0" w:space="0" w:color="auto"/>
                            <w:left w:val="none" w:sz="0" w:space="0" w:color="auto"/>
                            <w:bottom w:val="none" w:sz="0" w:space="0" w:color="auto"/>
                            <w:right w:val="none" w:sz="0" w:space="0" w:color="auto"/>
                          </w:divBdr>
                          <w:divsChild>
                            <w:div w:id="1949968108">
                              <w:marLeft w:val="0"/>
                              <w:marRight w:val="0"/>
                              <w:marTop w:val="0"/>
                              <w:marBottom w:val="0"/>
                              <w:divBdr>
                                <w:top w:val="none" w:sz="0" w:space="0" w:color="auto"/>
                                <w:left w:val="none" w:sz="0" w:space="0" w:color="auto"/>
                                <w:bottom w:val="none" w:sz="0" w:space="0" w:color="auto"/>
                                <w:right w:val="none" w:sz="0" w:space="0" w:color="auto"/>
                              </w:divBdr>
                              <w:divsChild>
                                <w:div w:id="1106463808">
                                  <w:marLeft w:val="0"/>
                                  <w:marRight w:val="0"/>
                                  <w:marTop w:val="0"/>
                                  <w:marBottom w:val="0"/>
                                  <w:divBdr>
                                    <w:top w:val="none" w:sz="0" w:space="0" w:color="auto"/>
                                    <w:left w:val="none" w:sz="0" w:space="0" w:color="auto"/>
                                    <w:bottom w:val="none" w:sz="0" w:space="0" w:color="auto"/>
                                    <w:right w:val="none" w:sz="0" w:space="0" w:color="auto"/>
                                  </w:divBdr>
                                </w:div>
                                <w:div w:id="1127049346">
                                  <w:marLeft w:val="0"/>
                                  <w:marRight w:val="0"/>
                                  <w:marTop w:val="0"/>
                                  <w:marBottom w:val="0"/>
                                  <w:divBdr>
                                    <w:top w:val="none" w:sz="0" w:space="0" w:color="auto"/>
                                    <w:left w:val="none" w:sz="0" w:space="0" w:color="auto"/>
                                    <w:bottom w:val="none" w:sz="0" w:space="0" w:color="auto"/>
                                    <w:right w:val="none" w:sz="0" w:space="0" w:color="auto"/>
                                  </w:divBdr>
                                  <w:divsChild>
                                    <w:div w:id="241834272">
                                      <w:marLeft w:val="0"/>
                                      <w:marRight w:val="0"/>
                                      <w:marTop w:val="0"/>
                                      <w:marBottom w:val="0"/>
                                      <w:divBdr>
                                        <w:top w:val="none" w:sz="0" w:space="0" w:color="auto"/>
                                        <w:left w:val="none" w:sz="0" w:space="0" w:color="auto"/>
                                        <w:bottom w:val="none" w:sz="0" w:space="0" w:color="auto"/>
                                        <w:right w:val="none" w:sz="0" w:space="0" w:color="auto"/>
                                      </w:divBdr>
                                    </w:div>
                                    <w:div w:id="1151825623">
                                      <w:marLeft w:val="0"/>
                                      <w:marRight w:val="0"/>
                                      <w:marTop w:val="0"/>
                                      <w:marBottom w:val="0"/>
                                      <w:divBdr>
                                        <w:top w:val="none" w:sz="0" w:space="0" w:color="auto"/>
                                        <w:left w:val="none" w:sz="0" w:space="0" w:color="auto"/>
                                        <w:bottom w:val="none" w:sz="0" w:space="0" w:color="auto"/>
                                        <w:right w:val="none" w:sz="0" w:space="0" w:color="auto"/>
                                      </w:divBdr>
                                      <w:divsChild>
                                        <w:div w:id="2016878479">
                                          <w:marLeft w:val="0"/>
                                          <w:marRight w:val="0"/>
                                          <w:marTop w:val="0"/>
                                          <w:marBottom w:val="0"/>
                                          <w:divBdr>
                                            <w:top w:val="none" w:sz="0" w:space="0" w:color="auto"/>
                                            <w:left w:val="none" w:sz="0" w:space="0" w:color="auto"/>
                                            <w:bottom w:val="none" w:sz="0" w:space="0" w:color="auto"/>
                                            <w:right w:val="none" w:sz="0" w:space="0" w:color="auto"/>
                                          </w:divBdr>
                                          <w:divsChild>
                                            <w:div w:id="845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2610">
      <w:bodyDiv w:val="1"/>
      <w:marLeft w:val="0"/>
      <w:marRight w:val="0"/>
      <w:marTop w:val="0"/>
      <w:marBottom w:val="0"/>
      <w:divBdr>
        <w:top w:val="none" w:sz="0" w:space="0" w:color="auto"/>
        <w:left w:val="none" w:sz="0" w:space="0" w:color="auto"/>
        <w:bottom w:val="none" w:sz="0" w:space="0" w:color="auto"/>
        <w:right w:val="none" w:sz="0" w:space="0" w:color="auto"/>
      </w:divBdr>
      <w:divsChild>
        <w:div w:id="1685934437">
          <w:marLeft w:val="0"/>
          <w:marRight w:val="0"/>
          <w:marTop w:val="0"/>
          <w:marBottom w:val="0"/>
          <w:divBdr>
            <w:top w:val="none" w:sz="0" w:space="0" w:color="auto"/>
            <w:left w:val="none" w:sz="0" w:space="0" w:color="auto"/>
            <w:bottom w:val="none" w:sz="0" w:space="0" w:color="auto"/>
            <w:right w:val="none" w:sz="0" w:space="0" w:color="auto"/>
          </w:divBdr>
          <w:divsChild>
            <w:div w:id="813719037">
              <w:marLeft w:val="0"/>
              <w:marRight w:val="0"/>
              <w:marTop w:val="0"/>
              <w:marBottom w:val="0"/>
              <w:divBdr>
                <w:top w:val="none" w:sz="0" w:space="0" w:color="auto"/>
                <w:left w:val="none" w:sz="0" w:space="0" w:color="auto"/>
                <w:bottom w:val="none" w:sz="0" w:space="0" w:color="auto"/>
                <w:right w:val="none" w:sz="0" w:space="0" w:color="auto"/>
              </w:divBdr>
              <w:divsChild>
                <w:div w:id="853958190">
                  <w:marLeft w:val="0"/>
                  <w:marRight w:val="0"/>
                  <w:marTop w:val="0"/>
                  <w:marBottom w:val="0"/>
                  <w:divBdr>
                    <w:top w:val="none" w:sz="0" w:space="0" w:color="auto"/>
                    <w:left w:val="none" w:sz="0" w:space="0" w:color="auto"/>
                    <w:bottom w:val="none" w:sz="0" w:space="0" w:color="auto"/>
                    <w:right w:val="none" w:sz="0" w:space="0" w:color="auto"/>
                  </w:divBdr>
                  <w:divsChild>
                    <w:div w:id="284505253">
                      <w:marLeft w:val="0"/>
                      <w:marRight w:val="0"/>
                      <w:marTop w:val="0"/>
                      <w:marBottom w:val="0"/>
                      <w:divBdr>
                        <w:top w:val="none" w:sz="0" w:space="0" w:color="auto"/>
                        <w:left w:val="none" w:sz="0" w:space="0" w:color="auto"/>
                        <w:bottom w:val="none" w:sz="0" w:space="0" w:color="auto"/>
                        <w:right w:val="none" w:sz="0" w:space="0" w:color="auto"/>
                      </w:divBdr>
                      <w:divsChild>
                        <w:div w:id="1387070815">
                          <w:marLeft w:val="0"/>
                          <w:marRight w:val="0"/>
                          <w:marTop w:val="0"/>
                          <w:marBottom w:val="0"/>
                          <w:divBdr>
                            <w:top w:val="none" w:sz="0" w:space="0" w:color="auto"/>
                            <w:left w:val="none" w:sz="0" w:space="0" w:color="auto"/>
                            <w:bottom w:val="none" w:sz="0" w:space="0" w:color="auto"/>
                            <w:right w:val="none" w:sz="0" w:space="0" w:color="auto"/>
                          </w:divBdr>
                          <w:divsChild>
                            <w:div w:id="315646963">
                              <w:marLeft w:val="0"/>
                              <w:marRight w:val="0"/>
                              <w:marTop w:val="0"/>
                              <w:marBottom w:val="0"/>
                              <w:divBdr>
                                <w:top w:val="none" w:sz="0" w:space="0" w:color="auto"/>
                                <w:left w:val="none" w:sz="0" w:space="0" w:color="auto"/>
                                <w:bottom w:val="none" w:sz="0" w:space="0" w:color="auto"/>
                                <w:right w:val="none" w:sz="0" w:space="0" w:color="auto"/>
                              </w:divBdr>
                            </w:div>
                            <w:div w:id="2866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43691">
      <w:bodyDiv w:val="1"/>
      <w:marLeft w:val="0"/>
      <w:marRight w:val="0"/>
      <w:marTop w:val="0"/>
      <w:marBottom w:val="0"/>
      <w:divBdr>
        <w:top w:val="none" w:sz="0" w:space="0" w:color="auto"/>
        <w:left w:val="none" w:sz="0" w:space="0" w:color="auto"/>
        <w:bottom w:val="none" w:sz="0" w:space="0" w:color="auto"/>
        <w:right w:val="none" w:sz="0" w:space="0" w:color="auto"/>
      </w:divBdr>
      <w:divsChild>
        <w:div w:id="1919442592">
          <w:marLeft w:val="0"/>
          <w:marRight w:val="0"/>
          <w:marTop w:val="0"/>
          <w:marBottom w:val="0"/>
          <w:divBdr>
            <w:top w:val="none" w:sz="0" w:space="0" w:color="auto"/>
            <w:left w:val="none" w:sz="0" w:space="0" w:color="auto"/>
            <w:bottom w:val="none" w:sz="0" w:space="0" w:color="auto"/>
            <w:right w:val="none" w:sz="0" w:space="0" w:color="auto"/>
          </w:divBdr>
          <w:divsChild>
            <w:div w:id="598296647">
              <w:marLeft w:val="0"/>
              <w:marRight w:val="0"/>
              <w:marTop w:val="0"/>
              <w:marBottom w:val="0"/>
              <w:divBdr>
                <w:top w:val="none" w:sz="0" w:space="0" w:color="auto"/>
                <w:left w:val="none" w:sz="0" w:space="0" w:color="auto"/>
                <w:bottom w:val="none" w:sz="0" w:space="0" w:color="auto"/>
                <w:right w:val="none" w:sz="0" w:space="0" w:color="auto"/>
              </w:divBdr>
              <w:divsChild>
                <w:div w:id="19344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F4C4-40DE-47B9-BFBB-16BC664B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Zhumageldy Yelyubayev</dc:creator>
  <cp:lastModifiedBy>Zhumageldy Yelyubayev</cp:lastModifiedBy>
  <cp:revision>7</cp:revision>
  <cp:lastPrinted>2014-11-19T10:31:00Z</cp:lastPrinted>
  <dcterms:created xsi:type="dcterms:W3CDTF">2016-04-14T04:15:00Z</dcterms:created>
  <dcterms:modified xsi:type="dcterms:W3CDTF">2016-04-14T12:11:00Z</dcterms:modified>
</cp:coreProperties>
</file>