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123" w:rsidRDefault="00222123" w:rsidP="00F91F5A">
      <w:pPr>
        <w:shd w:val="clear" w:color="auto" w:fill="FFFFFF"/>
        <w:spacing w:after="0" w:line="240" w:lineRule="auto"/>
        <w:ind w:left="4956"/>
        <w:rPr>
          <w:rFonts w:ascii="Times New Roman" w:eastAsia="Times New Roman" w:hAnsi="Times New Roman" w:cs="Times New Roman"/>
          <w:b/>
          <w:sz w:val="28"/>
          <w:szCs w:val="28"/>
          <w:lang w:val="kk-KZ" w:eastAsia="ru-RU"/>
        </w:rPr>
      </w:pPr>
    </w:p>
    <w:p w:rsidR="00F91F5A" w:rsidRDefault="00F91F5A" w:rsidP="00F91F5A">
      <w:pPr>
        <w:shd w:val="clear" w:color="auto" w:fill="FFFFFF"/>
        <w:spacing w:after="0" w:line="240" w:lineRule="auto"/>
        <w:ind w:left="4956"/>
        <w:rPr>
          <w:rFonts w:ascii="Times New Roman" w:eastAsia="Times New Roman" w:hAnsi="Times New Roman" w:cs="Times New Roman"/>
          <w:b/>
          <w:sz w:val="28"/>
          <w:szCs w:val="28"/>
          <w:lang w:val="kk-KZ" w:eastAsia="ru-RU"/>
        </w:rPr>
      </w:pPr>
      <w:bookmarkStart w:id="0" w:name="_GoBack"/>
      <w:bookmarkEnd w:id="0"/>
      <w:r>
        <w:rPr>
          <w:rFonts w:ascii="Times New Roman" w:eastAsia="Times New Roman" w:hAnsi="Times New Roman" w:cs="Times New Roman"/>
          <w:b/>
          <w:sz w:val="28"/>
          <w:szCs w:val="28"/>
          <w:lang w:val="kk-KZ" w:eastAsia="ru-RU"/>
        </w:rPr>
        <w:t xml:space="preserve">  </w:t>
      </w:r>
    </w:p>
    <w:p w:rsidR="00F91F5A" w:rsidRDefault="00F91F5A" w:rsidP="00F91F5A">
      <w:pPr>
        <w:shd w:val="clear" w:color="auto" w:fill="FFFFFF"/>
        <w:spacing w:after="0" w:line="240" w:lineRule="auto"/>
        <w:ind w:left="4956"/>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p>
    <w:p w:rsidR="005E70EF" w:rsidRDefault="00F91F5A" w:rsidP="00F91F5A">
      <w:pPr>
        <w:shd w:val="clear" w:color="auto" w:fill="FFFFFF"/>
        <w:spacing w:after="0" w:line="240" w:lineRule="auto"/>
        <w:ind w:left="4956"/>
        <w:rPr>
          <w:rFonts w:ascii="Times New Roman" w:eastAsia="Times New Roman" w:hAnsi="Times New Roman" w:cs="Times New Roman"/>
          <w:b/>
          <w:sz w:val="28"/>
          <w:szCs w:val="28"/>
          <w:lang w:val="kk-KZ" w:eastAsia="ru-RU"/>
        </w:rPr>
      </w:pPr>
      <w:r>
        <w:rPr>
          <w:rFonts w:ascii="Times New Roman" w:eastAsia="Times New Roman" w:hAnsi="Times New Roman" w:cs="Times New Roman"/>
          <w:b/>
          <w:sz w:val="28"/>
          <w:szCs w:val="28"/>
          <w:lang w:val="kk-KZ" w:eastAsia="ru-RU"/>
        </w:rPr>
        <w:t xml:space="preserve">  </w:t>
      </w:r>
    </w:p>
    <w:p w:rsidR="005E70EF" w:rsidRDefault="005E70EF" w:rsidP="00F91F5A">
      <w:pPr>
        <w:shd w:val="clear" w:color="auto" w:fill="FFFFFF"/>
        <w:spacing w:after="0" w:line="240" w:lineRule="auto"/>
        <w:ind w:left="4956"/>
        <w:rPr>
          <w:rFonts w:ascii="Times New Roman" w:eastAsia="Times New Roman" w:hAnsi="Times New Roman" w:cs="Times New Roman"/>
          <w:b/>
          <w:sz w:val="28"/>
          <w:szCs w:val="28"/>
          <w:lang w:val="kk-KZ" w:eastAsia="ru-RU"/>
        </w:rPr>
      </w:pPr>
    </w:p>
    <w:p w:rsidR="005E70EF" w:rsidRDefault="005E70EF" w:rsidP="00F91F5A">
      <w:pPr>
        <w:shd w:val="clear" w:color="auto" w:fill="FFFFFF"/>
        <w:spacing w:after="0" w:line="240" w:lineRule="auto"/>
        <w:ind w:left="4956"/>
        <w:rPr>
          <w:rFonts w:ascii="Times New Roman" w:eastAsia="Times New Roman" w:hAnsi="Times New Roman" w:cs="Times New Roman"/>
          <w:b/>
          <w:sz w:val="28"/>
          <w:szCs w:val="28"/>
          <w:lang w:val="kk-KZ" w:eastAsia="ru-RU"/>
        </w:rPr>
      </w:pPr>
    </w:p>
    <w:p w:rsidR="002A2E47" w:rsidRDefault="002A2E47" w:rsidP="00F91F5A">
      <w:pPr>
        <w:shd w:val="clear" w:color="auto" w:fill="FFFFFF"/>
        <w:spacing w:after="0" w:line="240" w:lineRule="auto"/>
        <w:ind w:left="4956"/>
        <w:rPr>
          <w:rFonts w:ascii="Times New Roman" w:eastAsia="Times New Roman" w:hAnsi="Times New Roman" w:cs="Times New Roman"/>
          <w:b/>
          <w:sz w:val="28"/>
          <w:szCs w:val="28"/>
          <w:lang w:val="kk-KZ" w:eastAsia="ru-RU"/>
        </w:rPr>
      </w:pPr>
    </w:p>
    <w:p w:rsidR="00F91F5A" w:rsidRDefault="00F91F5A" w:rsidP="00F91F5A">
      <w:pPr>
        <w:shd w:val="clear" w:color="auto" w:fill="FFFFFF"/>
        <w:spacing w:after="0" w:line="240" w:lineRule="auto"/>
        <w:ind w:left="4956"/>
        <w:rPr>
          <w:rFonts w:ascii="Times New Roman" w:eastAsia="Times New Roman" w:hAnsi="Times New Roman" w:cs="Times New Roman"/>
          <w:b/>
          <w:sz w:val="28"/>
          <w:lang w:val="kk-KZ" w:eastAsia="ru-RU"/>
        </w:rPr>
      </w:pPr>
      <w:r>
        <w:rPr>
          <w:rFonts w:ascii="Times New Roman" w:eastAsia="Times New Roman" w:hAnsi="Times New Roman" w:cs="Times New Roman"/>
          <w:b/>
          <w:sz w:val="28"/>
          <w:szCs w:val="28"/>
          <w:lang w:val="kk-KZ" w:eastAsia="ru-RU"/>
        </w:rPr>
        <w:t xml:space="preserve">Қазақстан Республикасының </w:t>
      </w:r>
    </w:p>
    <w:p w:rsidR="00F91F5A" w:rsidRDefault="00F91F5A" w:rsidP="00F91F5A">
      <w:pPr>
        <w:shd w:val="clear" w:color="auto" w:fill="FFFFFF"/>
        <w:spacing w:after="0" w:line="240" w:lineRule="auto"/>
        <w:ind w:left="4248" w:firstLine="708"/>
        <w:rPr>
          <w:rFonts w:ascii="Times New Roman" w:eastAsia="Times New Roman" w:hAnsi="Times New Roman" w:cs="Times New Roman"/>
          <w:b/>
          <w:sz w:val="28"/>
          <w:lang w:val="kk-KZ" w:eastAsia="ru-RU"/>
        </w:rPr>
      </w:pPr>
      <w:r>
        <w:rPr>
          <w:rFonts w:ascii="Times New Roman" w:eastAsia="Times New Roman" w:hAnsi="Times New Roman" w:cs="Times New Roman"/>
          <w:b/>
          <w:sz w:val="28"/>
          <w:szCs w:val="28"/>
          <w:lang w:val="kk-KZ" w:eastAsia="ru-RU"/>
        </w:rPr>
        <w:t xml:space="preserve">                      Президенті </w:t>
      </w:r>
    </w:p>
    <w:p w:rsidR="00F91F5A" w:rsidRDefault="00F91F5A" w:rsidP="00F91F5A">
      <w:pPr>
        <w:shd w:val="clear" w:color="auto" w:fill="FFFFFF"/>
        <w:spacing w:after="0" w:line="240" w:lineRule="auto"/>
        <w:ind w:left="4248" w:firstLine="708"/>
        <w:rPr>
          <w:rFonts w:ascii="Times New Roman" w:eastAsia="Times New Roman" w:hAnsi="Times New Roman" w:cs="Times New Roman"/>
          <w:b/>
          <w:sz w:val="28"/>
          <w:lang w:val="kk-KZ" w:eastAsia="ru-RU"/>
        </w:rPr>
      </w:pPr>
      <w:r>
        <w:rPr>
          <w:rFonts w:ascii="Times New Roman" w:eastAsia="Times New Roman" w:hAnsi="Times New Roman" w:cs="Times New Roman"/>
          <w:b/>
          <w:sz w:val="28"/>
          <w:szCs w:val="28"/>
          <w:lang w:val="kk-KZ" w:eastAsia="ru-RU"/>
        </w:rPr>
        <w:t xml:space="preserve">               Н.Ә. Назарбаевқа</w:t>
      </w:r>
    </w:p>
    <w:p w:rsidR="00F91F5A" w:rsidRDefault="00F91F5A" w:rsidP="00F91F5A">
      <w:pPr>
        <w:shd w:val="clear" w:color="auto" w:fill="FFFFFF"/>
        <w:spacing w:after="0" w:line="240" w:lineRule="auto"/>
        <w:jc w:val="both"/>
        <w:rPr>
          <w:rFonts w:ascii="Times New Roman" w:eastAsia="Times New Roman" w:hAnsi="Times New Roman" w:cs="Times New Roman"/>
          <w:b/>
          <w:spacing w:val="2"/>
          <w:sz w:val="28"/>
          <w:lang w:val="kk-KZ" w:eastAsia="ru-RU"/>
        </w:rPr>
      </w:pPr>
    </w:p>
    <w:p w:rsidR="00F91F5A" w:rsidRDefault="00F91F5A" w:rsidP="00F91F5A">
      <w:pPr>
        <w:shd w:val="clear" w:color="auto" w:fill="FFFFFF"/>
        <w:spacing w:after="0" w:line="240" w:lineRule="auto"/>
        <w:jc w:val="both"/>
        <w:rPr>
          <w:rFonts w:ascii="Times New Roman" w:eastAsia="Times New Roman" w:hAnsi="Times New Roman" w:cs="Times New Roman"/>
          <w:b/>
          <w:spacing w:val="2"/>
          <w:sz w:val="28"/>
          <w:lang w:val="kk-KZ" w:eastAsia="ru-RU"/>
        </w:rPr>
      </w:pPr>
    </w:p>
    <w:p w:rsidR="00F91F5A" w:rsidRDefault="00F91F5A" w:rsidP="00F91F5A">
      <w:pPr>
        <w:shd w:val="clear" w:color="auto" w:fill="FFFFFF"/>
        <w:spacing w:after="0" w:line="240" w:lineRule="auto"/>
        <w:jc w:val="center"/>
        <w:rPr>
          <w:rFonts w:ascii="Times New Roman" w:eastAsia="Times New Roman" w:hAnsi="Times New Roman" w:cs="Times New Roman"/>
          <w:b/>
          <w:sz w:val="28"/>
          <w:lang w:val="kk-KZ" w:eastAsia="ru-RU"/>
        </w:rPr>
      </w:pPr>
      <w:r>
        <w:rPr>
          <w:rFonts w:ascii="Times New Roman" w:hAnsi="Times New Roman" w:cs="Times New Roman"/>
          <w:b/>
          <w:sz w:val="28"/>
          <w:szCs w:val="28"/>
          <w:lang w:val="kk-KZ"/>
        </w:rPr>
        <w:t xml:space="preserve">«Қазақстан Республикасының сот жүйесi мен судьяларының                       мәртебесi туралы» Қазақстан Республикасының Конституциялық               заңында көзделген ережелердi бекiту туралы» 2001 жылғы                                    26 маусымдағы № 643 Қазақстан Республикасы Президентінің Жарлығына өзгерістер енгізу туралы» </w:t>
      </w:r>
      <w:r>
        <w:rPr>
          <w:rFonts w:ascii="Times New Roman" w:eastAsia="Times New Roman" w:hAnsi="Times New Roman" w:cs="Times New Roman"/>
          <w:b/>
          <w:sz w:val="28"/>
          <w:szCs w:val="28"/>
          <w:lang w:val="kk-KZ" w:eastAsia="ru-RU"/>
        </w:rPr>
        <w:t xml:space="preserve">Қазақстан Республикасы Президенті Жарлығының жобасына </w:t>
      </w:r>
    </w:p>
    <w:p w:rsidR="00F91F5A" w:rsidRDefault="00F91F5A" w:rsidP="00F91F5A">
      <w:pPr>
        <w:shd w:val="clear" w:color="auto" w:fill="FFFFFF"/>
        <w:spacing w:after="0" w:line="240" w:lineRule="auto"/>
        <w:jc w:val="center"/>
        <w:rPr>
          <w:rFonts w:ascii="Times New Roman" w:eastAsia="Times New Roman" w:hAnsi="Times New Roman" w:cs="Times New Roman"/>
          <w:b/>
          <w:sz w:val="28"/>
          <w:lang w:val="kk-KZ" w:eastAsia="ru-RU"/>
        </w:rPr>
      </w:pPr>
      <w:r>
        <w:rPr>
          <w:rFonts w:ascii="Times New Roman" w:eastAsia="Times New Roman" w:hAnsi="Times New Roman" w:cs="Times New Roman"/>
          <w:b/>
          <w:sz w:val="28"/>
          <w:szCs w:val="28"/>
          <w:lang w:val="kk-KZ" w:eastAsia="ru-RU"/>
        </w:rPr>
        <w:t>ТҮСІНДІРМЕ ЖАЗБА</w:t>
      </w:r>
    </w:p>
    <w:p w:rsidR="00F91F5A" w:rsidRDefault="00F91F5A" w:rsidP="00F91F5A">
      <w:pPr>
        <w:spacing w:after="0" w:line="240" w:lineRule="auto"/>
        <w:ind w:firstLine="709"/>
        <w:contextualSpacing/>
        <w:jc w:val="both"/>
        <w:rPr>
          <w:rFonts w:ascii="Times New Roman" w:hAnsi="Times New Roman"/>
          <w:sz w:val="28"/>
          <w:lang w:val="kk-KZ"/>
        </w:rPr>
      </w:pPr>
    </w:p>
    <w:p w:rsidR="00F91F5A" w:rsidRDefault="00F91F5A" w:rsidP="00F91F5A">
      <w:pPr>
        <w:spacing w:after="0" w:line="240" w:lineRule="auto"/>
        <w:ind w:firstLine="709"/>
        <w:contextualSpacing/>
        <w:jc w:val="both"/>
        <w:rPr>
          <w:rFonts w:ascii="Times New Roman" w:eastAsia="Times New Roman" w:hAnsi="Times New Roman" w:cs="Times New Roman"/>
          <w:spacing w:val="2"/>
          <w:sz w:val="28"/>
          <w:lang w:val="kk-KZ" w:eastAsia="ru-RU"/>
        </w:rPr>
      </w:pPr>
      <w:r>
        <w:rPr>
          <w:rFonts w:ascii="Times New Roman" w:hAnsi="Times New Roman"/>
          <w:sz w:val="28"/>
          <w:szCs w:val="28"/>
          <w:lang w:val="kk-KZ"/>
        </w:rPr>
        <w:t xml:space="preserve">13 наурыз 2017 жылы Қазақстан Республикасының Президенті                             Н.Ә. Назарбаевпен бес институционалды мемлекеттік реформаларды жүзеге асыру бойынша «Мемлекетті құрудағы 100 нақты қадам» Ұлт Жоспарын жаңғыртуды жүзеге асыру туралы Ұлттық комиссияның есебін тыңдап, осы жиналыста берген елбасының тапсырмасына сәйкес «Қазақстан Республикасының кейбір конституциялық заңдарына өзгерістер енгізу туралы» Қазақстан Республикасының Конституциялық заңының (бұдан әрі – заң) жобасына қол қойды. </w:t>
      </w:r>
    </w:p>
    <w:p w:rsidR="00F91F5A" w:rsidRDefault="00F91F5A" w:rsidP="00F91F5A">
      <w:pPr>
        <w:spacing w:after="0" w:line="240" w:lineRule="auto"/>
        <w:ind w:firstLine="709"/>
        <w:contextualSpacing/>
        <w:jc w:val="both"/>
        <w:rPr>
          <w:rFonts w:ascii="Times New Roman" w:hAnsi="Times New Roman"/>
          <w:sz w:val="28"/>
          <w:lang w:val="kk-KZ"/>
        </w:rPr>
      </w:pPr>
      <w:r>
        <w:rPr>
          <w:rFonts w:ascii="Times New Roman" w:hAnsi="Times New Roman"/>
          <w:sz w:val="28"/>
          <w:szCs w:val="28"/>
          <w:lang w:val="kk-KZ"/>
        </w:rPr>
        <w:t xml:space="preserve">Мемлекетімізде сот жүйесі құрамының сапасын жақсарту мақсатында «Қазақстан Республикасының сот жүйесі мен судьяларының мәртебесі туралы» Қазақстан Республикасының Конституциялық заңына өзгерістер енгізіліп, онда судьялардың кәсіби қызметін бағалау институтын жетілдіру қарастырылған.  </w:t>
      </w:r>
    </w:p>
    <w:p w:rsidR="00F91F5A" w:rsidRDefault="00F91F5A" w:rsidP="00F91F5A">
      <w:pPr>
        <w:spacing w:after="0" w:line="240" w:lineRule="auto"/>
        <w:ind w:firstLine="709"/>
        <w:contextualSpacing/>
        <w:jc w:val="both"/>
        <w:rPr>
          <w:rFonts w:ascii="Times New Roman" w:hAnsi="Times New Roman"/>
          <w:sz w:val="28"/>
          <w:lang w:val="kk-KZ"/>
        </w:rPr>
      </w:pPr>
      <w:r>
        <w:rPr>
          <w:rFonts w:ascii="Times New Roman" w:hAnsi="Times New Roman"/>
          <w:sz w:val="28"/>
          <w:szCs w:val="28"/>
          <w:lang w:val="kk-KZ"/>
        </w:rPr>
        <w:t xml:space="preserve">Заңға енгізілген өзгерістерге сәйкес, судьялардың кәсіби қызметін бағалау нәтижесі бойынша атқарып отырған лауазымына сай емес, теріс деп таныса, онда судьяны лауазымынан босатуға негіз болып табылады.        </w:t>
      </w:r>
    </w:p>
    <w:p w:rsidR="00F91F5A" w:rsidRDefault="00F91F5A" w:rsidP="00F91F5A">
      <w:pPr>
        <w:spacing w:after="0" w:line="240" w:lineRule="auto"/>
        <w:ind w:firstLine="709"/>
        <w:contextualSpacing/>
        <w:jc w:val="both"/>
        <w:rPr>
          <w:rFonts w:ascii="Times New Roman" w:hAnsi="Times New Roman"/>
          <w:sz w:val="28"/>
          <w:lang w:val="kk-KZ"/>
        </w:rPr>
      </w:pPr>
      <w:r>
        <w:rPr>
          <w:rFonts w:ascii="Times New Roman" w:hAnsi="Times New Roman"/>
          <w:sz w:val="28"/>
          <w:szCs w:val="28"/>
          <w:lang w:val="kk-KZ"/>
        </w:rPr>
        <w:t xml:space="preserve">Сондай-ақ, заңмен судьяны конкурс арқылы өткізбей бір соттан басқа сотқа ауыстыру тәртібі де реттелген, егер де Сот жюриінің судьяны басқа сотқа немесе басқа мамандыққа ауыстыру туралы шешімі қабылданған жағдайда. </w:t>
      </w:r>
    </w:p>
    <w:p w:rsidR="00F91F5A" w:rsidRDefault="00F91F5A" w:rsidP="00F91F5A">
      <w:pPr>
        <w:spacing w:after="0" w:line="240" w:lineRule="auto"/>
        <w:ind w:firstLine="709"/>
        <w:contextualSpacing/>
        <w:jc w:val="both"/>
        <w:rPr>
          <w:rFonts w:ascii="Times New Roman" w:hAnsi="Times New Roman"/>
          <w:sz w:val="28"/>
          <w:lang w:val="kk-KZ"/>
        </w:rPr>
      </w:pPr>
      <w:r>
        <w:rPr>
          <w:rFonts w:ascii="Times New Roman" w:hAnsi="Times New Roman"/>
          <w:sz w:val="28"/>
          <w:szCs w:val="28"/>
          <w:lang w:val="kk-KZ"/>
        </w:rPr>
        <w:t>Осыған байланысты, заңды сәйкестендіру мақсатында Сот жюриі туралы Ережеге тиісті өзгерістер енгізу қажет.</w:t>
      </w:r>
    </w:p>
    <w:p w:rsidR="00F91F5A" w:rsidRDefault="00F91F5A" w:rsidP="00F91F5A">
      <w:pPr>
        <w:spacing w:after="0" w:line="240" w:lineRule="auto"/>
        <w:ind w:firstLine="709"/>
        <w:contextualSpacing/>
        <w:jc w:val="both"/>
        <w:rPr>
          <w:rFonts w:ascii="Times New Roman" w:hAnsi="Times New Roman"/>
          <w:sz w:val="28"/>
          <w:lang w:val="kk-KZ"/>
        </w:rPr>
      </w:pPr>
      <w:r>
        <w:rPr>
          <w:rFonts w:ascii="Times New Roman" w:hAnsi="Times New Roman"/>
          <w:sz w:val="28"/>
          <w:szCs w:val="28"/>
          <w:lang w:val="kk-KZ"/>
        </w:rPr>
        <w:t xml:space="preserve">Бұдан басқа, еліміздегі судьялардың VII съезінде Қазақстан Республикасының Президенті Н.Ә. Назарбаевпен судьялардың жұмысына қоғамдық бақылауды күшейту жөнінде, оның ішінде сот әділдігін жүзеге </w:t>
      </w:r>
      <w:r>
        <w:rPr>
          <w:rFonts w:ascii="Times New Roman" w:hAnsi="Times New Roman"/>
          <w:sz w:val="28"/>
          <w:szCs w:val="28"/>
          <w:lang w:val="kk-KZ"/>
        </w:rPr>
        <w:lastRenderedPageBreak/>
        <w:t>асыру мәселесіне араласуды қоспағанда, азаматтардың судьялардың іс-әрекетіне келтірген өтініштерін қарауда Сот жюриінің жұмысын жетілдіруге іс-шаралар қабылдауға тапсырмалар берілген.</w:t>
      </w:r>
    </w:p>
    <w:p w:rsidR="00F91F5A" w:rsidRDefault="00F91F5A" w:rsidP="00F91F5A">
      <w:pPr>
        <w:spacing w:after="0" w:line="240" w:lineRule="auto"/>
        <w:ind w:firstLine="709"/>
        <w:contextualSpacing/>
        <w:jc w:val="both"/>
        <w:rPr>
          <w:rFonts w:ascii="Times New Roman" w:hAnsi="Times New Roman"/>
          <w:sz w:val="28"/>
          <w:lang w:val="kk-KZ"/>
        </w:rPr>
      </w:pPr>
      <w:r>
        <w:rPr>
          <w:rFonts w:ascii="Times New Roman" w:hAnsi="Times New Roman"/>
          <w:sz w:val="28"/>
          <w:szCs w:val="28"/>
          <w:lang w:val="kk-KZ"/>
        </w:rPr>
        <w:t xml:space="preserve">Осыған байланысты, аталған Жарлық жобасының шеңберінде Сот жюриі біліктілік комиссиясымен судьяның кәсіби қызметін бағалау барысында судьяның кандидатурасын тексеруде, іске қатысушылардың судьяның жұмысын бағалау жөніндегі талдау нәтижесі қосымша материал ретінде қаралатыны (белгілі бір судьяға қатысты сот отырысына қатысушыдан анкета алу нәтижесі) ережеге енгізілетін болады. </w:t>
      </w:r>
    </w:p>
    <w:p w:rsidR="00F91F5A" w:rsidRDefault="00F91F5A" w:rsidP="00F91F5A">
      <w:pPr>
        <w:spacing w:after="0" w:line="240" w:lineRule="auto"/>
        <w:ind w:firstLine="709"/>
        <w:contextualSpacing/>
        <w:jc w:val="both"/>
        <w:rPr>
          <w:rFonts w:ascii="Times New Roman" w:hAnsi="Times New Roman"/>
          <w:sz w:val="28"/>
          <w:lang w:val="kk-KZ"/>
        </w:rPr>
      </w:pPr>
      <w:r>
        <w:rPr>
          <w:rFonts w:ascii="Times New Roman" w:hAnsi="Times New Roman"/>
          <w:sz w:val="28"/>
          <w:szCs w:val="28"/>
          <w:lang w:val="kk-KZ"/>
        </w:rPr>
        <w:t>Азаматтардан түскен өтініштер бойынша Сот жюриінің мүшесі тікелей тексеру жүргізеді және оның отырысында осындай тексерулер жүргізуді қамтамасыз ету бөлігінде нақтылау үшін қосымша тексеру жүргізу мәселесін қарайды.</w:t>
      </w:r>
    </w:p>
    <w:p w:rsidR="00F91F5A" w:rsidRDefault="00F91F5A" w:rsidP="00F91F5A">
      <w:pPr>
        <w:spacing w:after="0" w:line="240" w:lineRule="auto"/>
        <w:ind w:firstLine="709"/>
        <w:contextualSpacing/>
        <w:jc w:val="both"/>
        <w:rPr>
          <w:rFonts w:ascii="Times New Roman" w:hAnsi="Times New Roman" w:cs="Times New Roman"/>
          <w:sz w:val="28"/>
          <w:lang w:val="kk-KZ"/>
        </w:rPr>
      </w:pPr>
    </w:p>
    <w:p w:rsidR="00F91F5A" w:rsidRDefault="00F91F5A" w:rsidP="00F91F5A">
      <w:pPr>
        <w:spacing w:after="0" w:line="240" w:lineRule="auto"/>
        <w:ind w:firstLine="709"/>
        <w:contextualSpacing/>
        <w:jc w:val="both"/>
        <w:rPr>
          <w:rFonts w:ascii="Times New Roman" w:hAnsi="Times New Roman" w:cs="Times New Roman"/>
          <w:sz w:val="28"/>
          <w:lang w:val="kk-KZ"/>
        </w:rPr>
      </w:pPr>
      <w:r>
        <w:rPr>
          <w:rFonts w:ascii="Times New Roman" w:hAnsi="Times New Roman" w:cs="Times New Roman"/>
          <w:sz w:val="28"/>
          <w:szCs w:val="28"/>
          <w:lang w:val="kk-KZ"/>
        </w:rPr>
        <w:t xml:space="preserve">         </w:t>
      </w:r>
    </w:p>
    <w:p w:rsidR="00F91F5A" w:rsidRDefault="00F91F5A" w:rsidP="00F91F5A">
      <w:pPr>
        <w:shd w:val="clear" w:color="auto" w:fill="FFFFFF"/>
        <w:spacing w:after="0" w:line="285" w:lineRule="atLeast"/>
        <w:ind w:firstLine="708"/>
        <w:jc w:val="both"/>
        <w:rPr>
          <w:rFonts w:ascii="Times New Roman" w:eastAsia="Times New Roman" w:hAnsi="Times New Roman" w:cs="Times New Roman"/>
          <w:b/>
          <w:spacing w:val="2"/>
          <w:sz w:val="28"/>
          <w:lang w:val="kk-KZ" w:eastAsia="ru-RU"/>
        </w:rPr>
      </w:pPr>
      <w:r>
        <w:rPr>
          <w:rFonts w:ascii="Times New Roman" w:eastAsia="Times New Roman" w:hAnsi="Times New Roman" w:cs="Times New Roman"/>
          <w:b/>
          <w:spacing w:val="2"/>
          <w:sz w:val="28"/>
          <w:szCs w:val="28"/>
          <w:lang w:val="kk-KZ" w:eastAsia="ru-RU"/>
        </w:rPr>
        <w:t xml:space="preserve">Қазақстан Республикасы </w:t>
      </w:r>
    </w:p>
    <w:p w:rsidR="00F91F5A" w:rsidRDefault="00F91F5A" w:rsidP="00F91F5A">
      <w:pPr>
        <w:shd w:val="clear" w:color="auto" w:fill="FFFFFF"/>
        <w:spacing w:after="0" w:line="285" w:lineRule="atLeast"/>
        <w:ind w:firstLine="708"/>
        <w:jc w:val="both"/>
        <w:rPr>
          <w:rFonts w:ascii="Times New Roman" w:eastAsia="Times New Roman" w:hAnsi="Times New Roman" w:cs="Times New Roman"/>
          <w:b/>
          <w:spacing w:val="2"/>
          <w:sz w:val="28"/>
          <w:lang w:val="kk-KZ" w:eastAsia="ru-RU"/>
        </w:rPr>
      </w:pPr>
      <w:r>
        <w:rPr>
          <w:rFonts w:ascii="Times New Roman" w:eastAsia="Times New Roman" w:hAnsi="Times New Roman" w:cs="Times New Roman"/>
          <w:b/>
          <w:spacing w:val="2"/>
          <w:sz w:val="28"/>
          <w:szCs w:val="28"/>
          <w:lang w:val="kk-KZ" w:eastAsia="ru-RU"/>
        </w:rPr>
        <w:t xml:space="preserve">    Жоғарғы Сотының </w:t>
      </w:r>
    </w:p>
    <w:p w:rsidR="005B6629" w:rsidRPr="00F91F5A" w:rsidRDefault="00F91F5A" w:rsidP="00F91F5A">
      <w:pPr>
        <w:rPr>
          <w:lang w:val="kk-KZ"/>
        </w:rPr>
      </w:pPr>
      <w:r>
        <w:rPr>
          <w:rFonts w:ascii="Times New Roman" w:eastAsia="Times New Roman" w:hAnsi="Times New Roman" w:cs="Times New Roman"/>
          <w:b/>
          <w:color w:val="auto"/>
          <w:spacing w:val="2"/>
          <w:sz w:val="28"/>
          <w:szCs w:val="28"/>
          <w:lang w:val="kk-KZ" w:eastAsia="ru-RU"/>
        </w:rPr>
        <w:t xml:space="preserve">                     Төрағасы </w:t>
      </w:r>
      <w:r>
        <w:rPr>
          <w:rFonts w:ascii="Times New Roman" w:eastAsia="Times New Roman" w:hAnsi="Times New Roman" w:cs="Times New Roman"/>
          <w:b/>
          <w:color w:val="auto"/>
          <w:spacing w:val="2"/>
          <w:sz w:val="28"/>
          <w:szCs w:val="28"/>
          <w:lang w:val="kk-KZ" w:eastAsia="ru-RU"/>
        </w:rPr>
        <w:tab/>
      </w:r>
      <w:r>
        <w:rPr>
          <w:rFonts w:ascii="Times New Roman" w:eastAsia="Times New Roman" w:hAnsi="Times New Roman" w:cs="Times New Roman"/>
          <w:b/>
          <w:color w:val="auto"/>
          <w:spacing w:val="2"/>
          <w:sz w:val="28"/>
          <w:szCs w:val="28"/>
          <w:lang w:val="kk-KZ" w:eastAsia="ru-RU"/>
        </w:rPr>
        <w:tab/>
      </w:r>
      <w:r>
        <w:rPr>
          <w:rFonts w:ascii="Times New Roman" w:eastAsia="Times New Roman" w:hAnsi="Times New Roman" w:cs="Times New Roman"/>
          <w:b/>
          <w:color w:val="auto"/>
          <w:spacing w:val="2"/>
          <w:sz w:val="28"/>
          <w:szCs w:val="28"/>
          <w:lang w:val="kk-KZ" w:eastAsia="ru-RU"/>
        </w:rPr>
        <w:tab/>
      </w:r>
      <w:r>
        <w:rPr>
          <w:rFonts w:ascii="Times New Roman" w:eastAsia="Times New Roman" w:hAnsi="Times New Roman" w:cs="Times New Roman"/>
          <w:b/>
          <w:color w:val="auto"/>
          <w:spacing w:val="2"/>
          <w:sz w:val="28"/>
          <w:szCs w:val="28"/>
          <w:lang w:val="kk-KZ" w:eastAsia="ru-RU"/>
        </w:rPr>
        <w:tab/>
      </w:r>
      <w:r>
        <w:rPr>
          <w:rFonts w:ascii="Times New Roman" w:eastAsia="Times New Roman" w:hAnsi="Times New Roman" w:cs="Times New Roman"/>
          <w:b/>
          <w:color w:val="auto"/>
          <w:spacing w:val="2"/>
          <w:sz w:val="28"/>
          <w:szCs w:val="28"/>
          <w:lang w:val="kk-KZ" w:eastAsia="ru-RU"/>
        </w:rPr>
        <w:tab/>
      </w:r>
      <w:r>
        <w:rPr>
          <w:rFonts w:ascii="Times New Roman" w:eastAsia="Times New Roman" w:hAnsi="Times New Roman" w:cs="Times New Roman"/>
          <w:b/>
          <w:color w:val="auto"/>
          <w:spacing w:val="2"/>
          <w:sz w:val="28"/>
          <w:szCs w:val="28"/>
          <w:lang w:val="kk-KZ" w:eastAsia="ru-RU"/>
        </w:rPr>
        <w:tab/>
      </w:r>
      <w:r>
        <w:rPr>
          <w:rFonts w:ascii="Times New Roman" w:eastAsia="Times New Roman" w:hAnsi="Times New Roman" w:cs="Times New Roman"/>
          <w:b/>
          <w:color w:val="auto"/>
          <w:spacing w:val="2"/>
          <w:sz w:val="28"/>
          <w:szCs w:val="28"/>
          <w:lang w:val="kk-KZ" w:eastAsia="ru-RU"/>
        </w:rPr>
        <w:tab/>
        <w:t>Қ. Мәми</w:t>
      </w:r>
    </w:p>
    <w:sectPr w:rsidR="005B6629" w:rsidRPr="00F91F5A" w:rsidSect="00222123">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6E" w:rsidRDefault="00D65D6E" w:rsidP="00222123">
      <w:pPr>
        <w:spacing w:after="0" w:line="240" w:lineRule="auto"/>
      </w:pPr>
      <w:r>
        <w:separator/>
      </w:r>
    </w:p>
  </w:endnote>
  <w:endnote w:type="continuationSeparator" w:id="0">
    <w:p w:rsidR="00D65D6E" w:rsidRDefault="00D65D6E" w:rsidP="00222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6E" w:rsidRDefault="00D65D6E" w:rsidP="00222123">
      <w:pPr>
        <w:spacing w:after="0" w:line="240" w:lineRule="auto"/>
      </w:pPr>
      <w:r>
        <w:separator/>
      </w:r>
    </w:p>
  </w:footnote>
  <w:footnote w:type="continuationSeparator" w:id="0">
    <w:p w:rsidR="00D65D6E" w:rsidRDefault="00D65D6E" w:rsidP="00222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46979"/>
      <w:docPartObj>
        <w:docPartGallery w:val="Page Numbers (Top of Page)"/>
        <w:docPartUnique/>
      </w:docPartObj>
    </w:sdtPr>
    <w:sdtContent>
      <w:p w:rsidR="00222123" w:rsidRDefault="00222123">
        <w:pPr>
          <w:pStyle w:val="a3"/>
          <w:jc w:val="center"/>
        </w:pPr>
        <w:r>
          <w:fldChar w:fldCharType="begin"/>
        </w:r>
        <w:r>
          <w:instrText>PAGE   \* MERGEFORMAT</w:instrText>
        </w:r>
        <w:r>
          <w:fldChar w:fldCharType="separate"/>
        </w:r>
        <w:r>
          <w:rPr>
            <w:noProof/>
          </w:rPr>
          <w:t>2</w:t>
        </w:r>
        <w:r>
          <w:fldChar w:fldCharType="end"/>
        </w:r>
      </w:p>
    </w:sdtContent>
  </w:sdt>
  <w:p w:rsidR="00222123" w:rsidRDefault="002221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F2"/>
    <w:rsid w:val="000A759F"/>
    <w:rsid w:val="00222123"/>
    <w:rsid w:val="002A2E47"/>
    <w:rsid w:val="005B6629"/>
    <w:rsid w:val="005D5AF2"/>
    <w:rsid w:val="005E70EF"/>
    <w:rsid w:val="00AC5FF0"/>
    <w:rsid w:val="00D65D6E"/>
    <w:rsid w:val="00F91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F5A"/>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1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2123"/>
    <w:rPr>
      <w:rFonts w:ascii="Calibri" w:eastAsia="Calibri" w:hAnsi="Calibri" w:cs="Calibri"/>
      <w:color w:val="000000"/>
    </w:rPr>
  </w:style>
  <w:style w:type="paragraph" w:styleId="a5">
    <w:name w:val="footer"/>
    <w:basedOn w:val="a"/>
    <w:link w:val="a6"/>
    <w:uiPriority w:val="99"/>
    <w:unhideWhenUsed/>
    <w:rsid w:val="002221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2123"/>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F5A"/>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12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22123"/>
    <w:rPr>
      <w:rFonts w:ascii="Calibri" w:eastAsia="Calibri" w:hAnsi="Calibri" w:cs="Calibri"/>
      <w:color w:val="000000"/>
    </w:rPr>
  </w:style>
  <w:style w:type="paragraph" w:styleId="a5">
    <w:name w:val="footer"/>
    <w:basedOn w:val="a"/>
    <w:link w:val="a6"/>
    <w:uiPriority w:val="99"/>
    <w:unhideWhenUsed/>
    <w:rsid w:val="0022212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2212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2480</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Вакансия</dc:creator>
  <cp:keywords/>
  <dc:description/>
  <cp:lastModifiedBy>Вакансия</cp:lastModifiedBy>
  <cp:revision>10</cp:revision>
  <dcterms:created xsi:type="dcterms:W3CDTF">2017-03-30T04:17:00Z</dcterms:created>
  <dcterms:modified xsi:type="dcterms:W3CDTF">2017-03-30T04:19:00Z</dcterms:modified>
</cp:coreProperties>
</file>