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A" w:rsidRPr="0002786B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786B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EF3B44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6B">
        <w:rPr>
          <w:rFonts w:ascii="Times New Roman" w:hAnsi="Times New Roman" w:cs="Times New Roman"/>
          <w:b/>
          <w:sz w:val="24"/>
          <w:szCs w:val="24"/>
        </w:rPr>
        <w:t>к проекту Конституционного закона Республики Казахстан</w:t>
      </w:r>
    </w:p>
    <w:p w:rsidR="00293A0A" w:rsidRDefault="00293A0A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86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</w:t>
      </w:r>
      <w:r w:rsidR="000C7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86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7509">
        <w:rPr>
          <w:rFonts w:ascii="Times New Roman" w:hAnsi="Times New Roman" w:cs="Times New Roman"/>
          <w:b/>
          <w:sz w:val="24"/>
          <w:szCs w:val="24"/>
        </w:rPr>
        <w:t>некоторые к</w:t>
      </w:r>
      <w:r w:rsidRPr="0002786B">
        <w:rPr>
          <w:rFonts w:ascii="Times New Roman" w:hAnsi="Times New Roman" w:cs="Times New Roman"/>
          <w:b/>
          <w:sz w:val="24"/>
          <w:szCs w:val="24"/>
        </w:rPr>
        <w:t>онституционны</w:t>
      </w:r>
      <w:r w:rsidR="00597509">
        <w:rPr>
          <w:rFonts w:ascii="Times New Roman" w:hAnsi="Times New Roman" w:cs="Times New Roman"/>
          <w:b/>
          <w:sz w:val="24"/>
          <w:szCs w:val="24"/>
        </w:rPr>
        <w:t>е</w:t>
      </w:r>
      <w:r w:rsidRPr="0002786B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597509">
        <w:rPr>
          <w:rFonts w:ascii="Times New Roman" w:hAnsi="Times New Roman" w:cs="Times New Roman"/>
          <w:b/>
          <w:sz w:val="24"/>
          <w:szCs w:val="24"/>
        </w:rPr>
        <w:t>ы</w:t>
      </w:r>
      <w:r w:rsidRPr="0002786B">
        <w:rPr>
          <w:rFonts w:ascii="Times New Roman" w:hAnsi="Times New Roman" w:cs="Times New Roman"/>
          <w:b/>
          <w:sz w:val="24"/>
          <w:szCs w:val="24"/>
        </w:rPr>
        <w:t xml:space="preserve"> Республики Казахстан</w:t>
      </w:r>
      <w:r w:rsidR="00EF3B44">
        <w:rPr>
          <w:rFonts w:ascii="Times New Roman" w:hAnsi="Times New Roman" w:cs="Times New Roman"/>
          <w:b/>
          <w:sz w:val="24"/>
          <w:szCs w:val="24"/>
        </w:rPr>
        <w:t>»</w:t>
      </w:r>
      <w:r w:rsidRPr="000278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E5E" w:rsidRDefault="00CB4E5E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39F" w:rsidRDefault="0084439F" w:rsidP="0046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4325"/>
        <w:gridCol w:w="4326"/>
        <w:gridCol w:w="4326"/>
      </w:tblGrid>
      <w:tr w:rsidR="00293A0A" w:rsidTr="0084439F">
        <w:tc>
          <w:tcPr>
            <w:tcW w:w="560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9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325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326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4326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93A0A" w:rsidTr="0084439F">
        <w:tc>
          <w:tcPr>
            <w:tcW w:w="560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6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6" w:type="dxa"/>
          </w:tcPr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F3B44" w:rsidTr="00944812">
        <w:tc>
          <w:tcPr>
            <w:tcW w:w="14786" w:type="dxa"/>
            <w:gridSpan w:val="5"/>
          </w:tcPr>
          <w:p w:rsidR="00EF3B44" w:rsidRDefault="00EF3B44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78D" w:rsidRDefault="00EF3B44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Конституционный закон Республики Казахстан</w:t>
            </w:r>
            <w:r w:rsidR="00156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 декабря 2000 года № 132</w:t>
            </w:r>
          </w:p>
          <w:p w:rsidR="00EF3B44" w:rsidRDefault="0015678D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B44">
              <w:rPr>
                <w:rFonts w:ascii="Times New Roman" w:hAnsi="Times New Roman" w:cs="Times New Roman"/>
                <w:b/>
                <w:sz w:val="24"/>
                <w:szCs w:val="24"/>
              </w:rPr>
              <w:t>«О судебной системе и статусе судей Республики Казахстан»</w:t>
            </w:r>
          </w:p>
          <w:p w:rsidR="00EF3B44" w:rsidRDefault="00EF3B44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E9B" w:rsidTr="0084439F">
        <w:tc>
          <w:tcPr>
            <w:tcW w:w="560" w:type="dxa"/>
          </w:tcPr>
          <w:p w:rsidR="00860E9B" w:rsidRPr="00AA031C" w:rsidRDefault="00B45997" w:rsidP="0046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860E9B" w:rsidRPr="00860E9B" w:rsidRDefault="000C7BA2" w:rsidP="0046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60E9B" w:rsidRPr="00860E9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статьи 1</w:t>
            </w:r>
          </w:p>
        </w:tc>
        <w:tc>
          <w:tcPr>
            <w:tcW w:w="4325" w:type="dxa"/>
          </w:tcPr>
          <w:p w:rsidR="00860E9B" w:rsidRPr="00FF5F0E" w:rsidRDefault="00860E9B" w:rsidP="00460B0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6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31. Порядок наделения судьи полномочиями </w:t>
            </w:r>
          </w:p>
          <w:p w:rsidR="00FF5F0E" w:rsidRPr="00860E9B" w:rsidRDefault="00FF5F0E" w:rsidP="00460B01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860E9B" w:rsidRPr="00FF5F0E" w:rsidRDefault="00FF5F0E" w:rsidP="00460B01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0E">
              <w:rPr>
                <w:rFonts w:ascii="Times New Roman" w:hAnsi="Times New Roman" w:cs="Times New Roman"/>
                <w:sz w:val="24"/>
                <w:szCs w:val="24"/>
              </w:rPr>
              <w:t xml:space="preserve">8. При реорганизации или упразднении суда, уменьшении </w:t>
            </w:r>
            <w:proofErr w:type="gramStart"/>
            <w:r w:rsidRPr="00FF5F0E">
              <w:rPr>
                <w:rFonts w:ascii="Times New Roman" w:hAnsi="Times New Roman" w:cs="Times New Roman"/>
                <w:sz w:val="24"/>
                <w:szCs w:val="24"/>
              </w:rPr>
              <w:t>числа судей соответствующего суда судьи этого суда</w:t>
            </w:r>
            <w:proofErr w:type="gramEnd"/>
            <w:r w:rsidRPr="00FF5F0E">
              <w:rPr>
                <w:rFonts w:ascii="Times New Roman" w:hAnsi="Times New Roman" w:cs="Times New Roman"/>
                <w:sz w:val="24"/>
                <w:szCs w:val="24"/>
              </w:rPr>
              <w:t xml:space="preserve"> с их согласия могут представляться к назначению на вакантную должность судьи равнозначного или нижестоящего суда без конкурса.</w:t>
            </w:r>
          </w:p>
          <w:p w:rsidR="00FF5F0E" w:rsidRDefault="00FF5F0E" w:rsidP="00460B01">
            <w:pPr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26" w:type="dxa"/>
          </w:tcPr>
          <w:p w:rsidR="00860E9B" w:rsidRPr="00860E9B" w:rsidRDefault="00860E9B" w:rsidP="00460B0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31. Порядок наделения судьи полномочиями </w:t>
            </w:r>
          </w:p>
          <w:p w:rsidR="00860E9B" w:rsidRDefault="00860E9B" w:rsidP="0046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2B6026" w:rsidRPr="002B6026" w:rsidRDefault="007D699E" w:rsidP="002B6026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6026" w:rsidRPr="002B6026">
              <w:rPr>
                <w:rFonts w:ascii="Times New Roman" w:hAnsi="Times New Roman" w:cs="Times New Roman"/>
                <w:sz w:val="24"/>
                <w:szCs w:val="24"/>
              </w:rPr>
              <w:t>. При реорганизации или упразднении суда, уменьшении числа судей соответствующего суда</w:t>
            </w:r>
            <w:r w:rsidR="00570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судьи этого суда</w:t>
            </w:r>
            <w:r w:rsidR="002B6026" w:rsidRPr="002B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</w:t>
            </w:r>
            <w:r w:rsidR="005703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судья </w:t>
            </w:r>
            <w:r w:rsidR="002B6026" w:rsidRPr="002B6026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2B6026" w:rsidRPr="002B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026" w:rsidRPr="002B602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переводе в другой суд</w:t>
            </w:r>
            <w:r w:rsidR="002B6026" w:rsidRPr="002B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случае, предусмотренном подпунктом 4) пункта 1 статьи 44 настоящего Конституционного закона</w:t>
            </w:r>
            <w:r w:rsidR="002B6026" w:rsidRPr="002B602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6026" w:rsidRPr="002B6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их </w:t>
            </w:r>
            <w:r w:rsidR="002B6026" w:rsidRPr="002B6026">
              <w:rPr>
                <w:rFonts w:ascii="Times New Roman" w:hAnsi="Times New Roman" w:cs="Times New Roman"/>
                <w:sz w:val="24"/>
                <w:szCs w:val="24"/>
              </w:rPr>
              <w:t>согласия могут представляться к назначению на вакантную должность судьи равнозначного или нижестоящего суда без конкурса.</w:t>
            </w:r>
          </w:p>
          <w:p w:rsidR="00860E9B" w:rsidRPr="00BC1FAE" w:rsidRDefault="00BC1FAE" w:rsidP="002B6026">
            <w:pPr>
              <w:ind w:firstLine="339"/>
              <w:jc w:val="both"/>
            </w:pPr>
            <w:r w:rsidRPr="002B602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326" w:type="dxa"/>
          </w:tcPr>
          <w:p w:rsidR="00FF5F0E" w:rsidRDefault="008268D9" w:rsidP="00460B01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D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регламентировать порядок перевода </w:t>
            </w:r>
            <w:r w:rsidR="00FF5F0E" w:rsidRPr="008268D9">
              <w:rPr>
                <w:rFonts w:ascii="Times New Roman" w:hAnsi="Times New Roman" w:cs="Times New Roman"/>
                <w:sz w:val="24"/>
                <w:szCs w:val="24"/>
              </w:rPr>
              <w:t xml:space="preserve">судей </w:t>
            </w:r>
            <w:r w:rsidRPr="008268D9">
              <w:rPr>
                <w:rFonts w:ascii="Times New Roman" w:hAnsi="Times New Roman" w:cs="Times New Roman"/>
                <w:sz w:val="24"/>
                <w:szCs w:val="24"/>
              </w:rPr>
              <w:t xml:space="preserve">в другой суд </w:t>
            </w:r>
            <w:r w:rsidR="00FF5F0E">
              <w:rPr>
                <w:rFonts w:ascii="Times New Roman" w:hAnsi="Times New Roman" w:cs="Times New Roman"/>
                <w:sz w:val="24"/>
                <w:szCs w:val="24"/>
              </w:rPr>
              <w:t>без конкурса.</w:t>
            </w:r>
          </w:p>
          <w:p w:rsidR="00860E9B" w:rsidRPr="008268D9" w:rsidRDefault="00860E9B" w:rsidP="00460B01">
            <w:pPr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0A" w:rsidTr="0084439F">
        <w:tc>
          <w:tcPr>
            <w:tcW w:w="560" w:type="dxa"/>
          </w:tcPr>
          <w:p w:rsidR="00293A0A" w:rsidRPr="00AA031C" w:rsidRDefault="00B45997" w:rsidP="0046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293A0A" w:rsidRPr="00E87C1F" w:rsidRDefault="00293A0A" w:rsidP="0046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1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0C7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C1F">
              <w:rPr>
                <w:rFonts w:ascii="Times New Roman" w:hAnsi="Times New Roman" w:cs="Times New Roman"/>
                <w:sz w:val="24"/>
                <w:szCs w:val="24"/>
              </w:rPr>
              <w:t xml:space="preserve">) статьи </w:t>
            </w:r>
            <w:r w:rsidR="000C7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293A0A" w:rsidRPr="00643832" w:rsidRDefault="00293A0A" w:rsidP="00460B01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34. Освобождение от должности и прекращение полномочий председателя, председателя судебной  коллегии и судьи</w:t>
            </w:r>
          </w:p>
          <w:p w:rsidR="00293A0A" w:rsidRDefault="00293A0A" w:rsidP="0046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1. </w:t>
            </w:r>
            <w:r w:rsidRPr="00310B15">
              <w:rPr>
                <w:rFonts w:ascii="Times New Roman" w:hAnsi="Times New Roman" w:cs="Times New Roman"/>
                <w:sz w:val="24"/>
                <w:szCs w:val="24"/>
              </w:rPr>
              <w:t>Основания прекращения полномочий председателя, председателя судебной коллегии и судьи:</w:t>
            </w:r>
          </w:p>
          <w:p w:rsidR="00293A0A" w:rsidRPr="00310B15" w:rsidRDefault="00293A0A" w:rsidP="00460B01">
            <w:pPr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  <w:p w:rsidR="00293A0A" w:rsidRPr="00310B15" w:rsidRDefault="00293A0A" w:rsidP="00460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9) упразднение суда или реорганизация суда, уменьшение числа судей соответствующего суда, если судья не дает согласия на занятие вакантной должности судьи в другом суде;</w:t>
            </w:r>
          </w:p>
          <w:p w:rsidR="00272FA0" w:rsidRDefault="00272FA0" w:rsidP="00272FA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 w:cs="Times New Roman"/>
                <w:sz w:val="24"/>
                <w:szCs w:val="24"/>
              </w:rPr>
              <w:t>10) упразднение суда или реорганизация суда, уменьшение числа судей соответствующего суда, истечение срока полномочий, если председатель суда, председатель судебной коллегии не дает согласия на занятие вакантно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должности судьи в другом суде;</w:t>
            </w:r>
          </w:p>
          <w:p w:rsidR="00293A0A" w:rsidRPr="00310B15" w:rsidRDefault="00293A0A" w:rsidP="00272FA0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293A0A" w:rsidRPr="00643832" w:rsidRDefault="00293A0A" w:rsidP="00460B01">
            <w:pPr>
              <w:ind w:firstLine="3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Статья 34. Освобождение от должности и прекращение полномочий председателя, председателя судебной  коллегии и судьи</w:t>
            </w:r>
          </w:p>
          <w:p w:rsidR="00293A0A" w:rsidRDefault="00293A0A" w:rsidP="0046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1. </w:t>
            </w:r>
            <w:r w:rsidRPr="00310B15">
              <w:rPr>
                <w:rFonts w:ascii="Times New Roman" w:hAnsi="Times New Roman" w:cs="Times New Roman"/>
                <w:sz w:val="24"/>
                <w:szCs w:val="24"/>
              </w:rPr>
              <w:t>Основания прекращения полномочий председателя, председателя судебной коллегии и судьи:</w:t>
            </w:r>
          </w:p>
          <w:p w:rsidR="00293A0A" w:rsidRPr="00310B15" w:rsidRDefault="00293A0A" w:rsidP="00460B01">
            <w:pPr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  <w:p w:rsidR="00293A0A" w:rsidRPr="00A14CD5" w:rsidRDefault="00293A0A" w:rsidP="00460B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9) упразднение суда или реорганизация суда, уменьшение числа судей соответствующего суда, если судья не дает согласия на занятие вакантной должности судьи в другом суде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также отказ судьи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перевода в другой суд, на другую специализацию в случае, предусмотренном подпунктом 4) пункта 1 статьи 44 настоящего Конституционного закона;</w:t>
            </w:r>
          </w:p>
          <w:p w:rsidR="00272FA0" w:rsidRPr="00272FA0" w:rsidRDefault="00293A0A" w:rsidP="00BC1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="00272FA0" w:rsidRPr="00272FA0">
              <w:rPr>
                <w:rFonts w:ascii="Times New Roman" w:hAnsi="Times New Roman" w:cs="Times New Roman"/>
                <w:sz w:val="24"/>
                <w:szCs w:val="24"/>
              </w:rPr>
              <w:t>10) упразднение суда или реорганизация суда, уменьшение числа судей соответствующего суда, истечение срока полномочий, если председатель суда, председатель судебной коллегии не дает согласия на занятие вакантной должности судьи в другом суде,</w:t>
            </w:r>
            <w:r w:rsidR="00272FA0" w:rsidRPr="0027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FA0" w:rsidRPr="002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также отказ </w:t>
            </w:r>
            <w:r w:rsidR="00820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председателя суда, председателя судебной коллегии </w:t>
            </w:r>
            <w:r w:rsidR="00272FA0" w:rsidRPr="00272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перевода в другой суд, на другую специализацию, в случае, предусмотренном подпунктом 4) пункта 1 статьи 44 настоящего Конституционного закона</w:t>
            </w:r>
            <w:r w:rsidR="00272FA0" w:rsidRPr="00272FA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293A0A" w:rsidRDefault="00293A0A" w:rsidP="00272FA0">
            <w:pPr>
              <w:ind w:firstLine="3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4326" w:type="dxa"/>
          </w:tcPr>
          <w:p w:rsidR="00293A0A" w:rsidRDefault="00293A0A" w:rsidP="00460B01">
            <w:pPr>
              <w:pStyle w:val="a4"/>
              <w:spacing w:before="0" w:beforeAutospacing="0" w:after="0" w:afterAutospacing="0"/>
              <w:ind w:firstLine="372"/>
              <w:jc w:val="both"/>
            </w:pPr>
            <w:r w:rsidRPr="00793AA0">
              <w:lastRenderedPageBreak/>
              <w:t>Предлагается дополнить основания освобождения от должности судьи в случае отказа судьи  от перевода в другой суд, на другую специализацию</w:t>
            </w:r>
            <w:r>
              <w:t>.</w:t>
            </w:r>
          </w:p>
          <w:p w:rsidR="00293A0A" w:rsidRPr="000B27AA" w:rsidRDefault="00293A0A" w:rsidP="00460B01">
            <w:pPr>
              <w:pStyle w:val="a4"/>
              <w:spacing w:before="0" w:beforeAutospacing="0" w:after="0" w:afterAutospacing="0"/>
              <w:ind w:firstLine="372"/>
              <w:jc w:val="both"/>
            </w:pPr>
            <w:r>
              <w:rPr>
                <w:lang w:val="kk-KZ"/>
              </w:rPr>
              <w:t>В данное время норма носит формальный характер</w:t>
            </w:r>
            <w:r>
              <w:t>.</w:t>
            </w:r>
          </w:p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A0A" w:rsidTr="002E36AA">
        <w:trPr>
          <w:trHeight w:val="1576"/>
        </w:trPr>
        <w:tc>
          <w:tcPr>
            <w:tcW w:w="560" w:type="dxa"/>
          </w:tcPr>
          <w:p w:rsidR="00293A0A" w:rsidRPr="00AA031C" w:rsidRDefault="00B45997" w:rsidP="0046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9" w:type="dxa"/>
          </w:tcPr>
          <w:p w:rsidR="00293A0A" w:rsidRPr="00E87C1F" w:rsidRDefault="000C7BA2" w:rsidP="00460B01">
            <w:pPr>
              <w:pStyle w:val="a4"/>
              <w:spacing w:before="0" w:beforeAutospacing="0" w:after="0" w:afterAutospacing="0"/>
              <w:jc w:val="both"/>
            </w:pPr>
            <w:r>
              <w:t>Подпункт 3) статьи 1</w:t>
            </w:r>
          </w:p>
        </w:tc>
        <w:tc>
          <w:tcPr>
            <w:tcW w:w="4325" w:type="dxa"/>
          </w:tcPr>
          <w:p w:rsidR="00293A0A" w:rsidRPr="00B15AFF" w:rsidRDefault="00293A0A" w:rsidP="00460B01">
            <w:pPr>
              <w:pStyle w:val="a4"/>
              <w:spacing w:before="0" w:beforeAutospacing="0" w:after="0" w:afterAutospacing="0"/>
              <w:jc w:val="both"/>
            </w:pPr>
            <w:r w:rsidRPr="00B15AFF">
              <w:rPr>
                <w:bCs/>
              </w:rPr>
              <w:t>Статья 44. Решения Судебного жюри</w:t>
            </w:r>
          </w:p>
          <w:p w:rsidR="00FF5F0E" w:rsidRDefault="00FF5F0E" w:rsidP="00460B0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решений:</w:t>
            </w:r>
            <w:r w:rsidRP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…</w:t>
            </w:r>
          </w:p>
          <w:p w:rsidR="00FF5F0E" w:rsidRPr="00FF5F0E" w:rsidRDefault="00FF5F0E" w:rsidP="00460B01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FF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рекомендовать для перевода в другой суд, на другую специализацию;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>…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 xml:space="preserve">      Решения квалификационной комиссии, предусмотренные подпунктами 2) – </w:t>
            </w:r>
            <w:r w:rsidRPr="005D2246">
              <w:rPr>
                <w:b/>
              </w:rPr>
              <w:t>4</w:t>
            </w:r>
            <w:r>
              <w:t>) пункта 1 настоящей статьи, носят рекомендательный характер.</w:t>
            </w:r>
          </w:p>
          <w:p w:rsidR="006110A8" w:rsidRDefault="00293A0A" w:rsidP="006110A8">
            <w:pPr>
              <w:pStyle w:val="a4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B15AFF">
              <w:t>2.</w:t>
            </w:r>
            <w:r w:rsidRPr="00B15AFF">
              <w:rPr>
                <w:b/>
              </w:rPr>
              <w:t xml:space="preserve"> Решение о признании судьи не </w:t>
            </w:r>
            <w:proofErr w:type="gramStart"/>
            <w:r w:rsidRPr="00B15AFF">
              <w:rPr>
                <w:b/>
              </w:rPr>
              <w:t>соответствующим</w:t>
            </w:r>
            <w:proofErr w:type="gramEnd"/>
            <w:r w:rsidRPr="00B15AFF">
              <w:rPr>
                <w:b/>
              </w:rPr>
              <w:t xml:space="preserve"> занимаемой должности в силу профессиональной непригодности не может применяться в отношении судьи, получившего отрицательный результат при периодической оценке его профессиональной деятельности.</w:t>
            </w:r>
          </w:p>
          <w:p w:rsidR="006110A8" w:rsidRDefault="00293A0A" w:rsidP="006110A8">
            <w:pPr>
              <w:pStyle w:val="a4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B15AFF">
              <w:rPr>
                <w:b/>
              </w:rPr>
              <w:t>В этом случае Судебным жюри выносится решение о повышении квалификации судьи и проведении повторной оценки профессиональной деятельности по истечении года.</w:t>
            </w:r>
          </w:p>
          <w:p w:rsidR="006110A8" w:rsidRDefault="00293A0A" w:rsidP="006110A8">
            <w:pPr>
              <w:pStyle w:val="a4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B15AFF">
              <w:rPr>
                <w:b/>
              </w:rPr>
              <w:t>В случае отрицательных результатов повторной периодической оценки профессиональной деятельности судьи Судебным жюри выносится решение о признании судьи не соответствующим занимаемой должности в силу профессиональной непригодности.</w:t>
            </w:r>
          </w:p>
          <w:p w:rsidR="00293A0A" w:rsidRDefault="00293A0A" w:rsidP="006110A8">
            <w:pPr>
              <w:pStyle w:val="a4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B15AFF">
              <w:rPr>
                <w:b/>
              </w:rPr>
              <w:t xml:space="preserve">Решение квалификационной комиссии о неудовлетворительной оценке профессиональной деятельности судьи по итогам одного </w:t>
            </w:r>
            <w:r w:rsidRPr="00B15AFF">
              <w:rPr>
                <w:b/>
              </w:rPr>
              <w:lastRenderedPageBreak/>
              <w:t>года со дня назначения на должность 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      </w:r>
          </w:p>
          <w:p w:rsidR="00EF3B44" w:rsidRDefault="00EF3B44" w:rsidP="006110A8">
            <w:pPr>
              <w:pStyle w:val="a4"/>
              <w:spacing w:before="0" w:beforeAutospacing="0" w:after="0" w:afterAutospacing="0"/>
              <w:ind w:firstLine="459"/>
              <w:jc w:val="both"/>
              <w:rPr>
                <w:b/>
              </w:rPr>
            </w:pPr>
          </w:p>
        </w:tc>
        <w:tc>
          <w:tcPr>
            <w:tcW w:w="4326" w:type="dxa"/>
          </w:tcPr>
          <w:p w:rsidR="00293A0A" w:rsidRPr="00B15AFF" w:rsidRDefault="00293A0A" w:rsidP="00460B01">
            <w:pPr>
              <w:pStyle w:val="a4"/>
              <w:spacing w:before="0" w:beforeAutospacing="0" w:after="0" w:afterAutospacing="0"/>
              <w:jc w:val="both"/>
            </w:pPr>
            <w:r w:rsidRPr="00B15AFF">
              <w:rPr>
                <w:bCs/>
              </w:rPr>
              <w:lastRenderedPageBreak/>
              <w:t>Статья 44. Решения Судебного жюри</w:t>
            </w:r>
          </w:p>
          <w:p w:rsidR="00FF5F0E" w:rsidRDefault="00293A0A" w:rsidP="00460B0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FF">
              <w:t>     </w:t>
            </w:r>
            <w:r w:rsidR="00FF5F0E" w:rsidRP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Квалификационная комиссия Судебного жюри по результатам рассмотрения материалов об оценке квалификации действующих судей выносит одно из следующих решений:</w:t>
            </w:r>
            <w:r w:rsidR="00FF5F0E" w:rsidRP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…</w:t>
            </w:r>
          </w:p>
          <w:p w:rsidR="00FF5F0E" w:rsidRPr="00FF5F0E" w:rsidRDefault="00FF5F0E" w:rsidP="00460B01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FF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F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перевод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F5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другой суд, на другую специализацию;</w:t>
            </w:r>
          </w:p>
          <w:p w:rsidR="00FF5F0E" w:rsidRDefault="00FF5F0E" w:rsidP="00460B01">
            <w:pPr>
              <w:pStyle w:val="a4"/>
              <w:spacing w:before="0" w:beforeAutospacing="0" w:after="0" w:afterAutospacing="0"/>
              <w:ind w:firstLine="317"/>
              <w:jc w:val="both"/>
            </w:pPr>
            <w:r>
              <w:t>…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jc w:val="both"/>
            </w:pPr>
            <w:r>
              <w:t>      Решения квалификационной комиссии</w:t>
            </w:r>
            <w:r w:rsidR="00F42E3B">
              <w:rPr>
                <w:lang w:val="kk-KZ"/>
              </w:rPr>
              <w:t xml:space="preserve"> </w:t>
            </w:r>
            <w:r w:rsidR="00F42E3B" w:rsidRPr="00D36B41">
              <w:rPr>
                <w:b/>
                <w:lang w:val="kk-KZ"/>
              </w:rPr>
              <w:t>Судебного жюри</w:t>
            </w:r>
            <w:r>
              <w:t xml:space="preserve">, предусмотренные подпунктами 2) – </w:t>
            </w:r>
            <w:r w:rsidRPr="005D2246">
              <w:rPr>
                <w:b/>
              </w:rPr>
              <w:t>3</w:t>
            </w:r>
            <w:r>
              <w:t>) пункта 1 настоящей статьи, носят рекомендательный характер.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jc w:val="both"/>
            </w:pPr>
          </w:p>
          <w:p w:rsidR="00460B01" w:rsidRPr="00B15AFF" w:rsidRDefault="00293A0A" w:rsidP="00460B0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B15AFF">
              <w:t>     2. </w:t>
            </w:r>
            <w:r w:rsidR="00460B01">
              <w:rPr>
                <w:b/>
              </w:rPr>
              <w:t>Р</w:t>
            </w:r>
            <w:r w:rsidR="00460B01" w:rsidRPr="00B15AFF">
              <w:rPr>
                <w:b/>
              </w:rPr>
              <w:t xml:space="preserve">ешение </w:t>
            </w:r>
            <w:r w:rsidR="00460B01">
              <w:rPr>
                <w:b/>
              </w:rPr>
              <w:t xml:space="preserve">квалификационной комиссии Судебного жюри о признании судьи несоответствующим </w:t>
            </w:r>
            <w:r w:rsidR="00460B01" w:rsidRPr="00B15AFF">
              <w:rPr>
                <w:b/>
              </w:rPr>
              <w:t>занимаемой должности в силу профессиональной непригодности</w:t>
            </w:r>
            <w:r w:rsidR="00460B01">
              <w:rPr>
                <w:b/>
              </w:rPr>
              <w:t xml:space="preserve"> по результатам периодической </w:t>
            </w:r>
            <w:r w:rsidR="00460B01" w:rsidRPr="00B15AFF">
              <w:rPr>
                <w:b/>
              </w:rPr>
              <w:t>оценки</w:t>
            </w:r>
            <w:r w:rsidR="00460B01">
              <w:rPr>
                <w:b/>
              </w:rPr>
              <w:t xml:space="preserve"> профессиональной деятельности </w:t>
            </w:r>
            <w:r w:rsidR="00460B01" w:rsidRPr="00B15AFF">
              <w:rPr>
                <w:b/>
              </w:rPr>
              <w:t>является основанием для внесения Председателем Верховного Суда в Высший Судебный Совет представления об освобождении судьи от занимаемой должности.</w:t>
            </w:r>
          </w:p>
          <w:p w:rsidR="00293A0A" w:rsidRPr="002219F9" w:rsidRDefault="00293A0A" w:rsidP="002219F9">
            <w:pPr>
              <w:ind w:firstLine="3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квалификационной комиссии Судебного жюри о </w:t>
            </w:r>
            <w:r w:rsidR="00D76E5F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переводе </w:t>
            </w:r>
            <w:r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судьи </w:t>
            </w:r>
            <w:r w:rsidR="00D76E5F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>в другой суд</w:t>
            </w:r>
            <w:r w:rsidR="00460B01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33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результатам</w:t>
            </w:r>
            <w:r w:rsidR="00460B01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периодической оценки профессиональной деятельности </w:t>
            </w:r>
            <w:r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основанием для внесения Председателем Верховного Суда </w:t>
            </w:r>
            <w:r w:rsidR="007F15BB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Высший Судебный Совет представления </w:t>
            </w:r>
            <w:r w:rsidR="00460B01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переводе </w:t>
            </w:r>
            <w:r w:rsidR="007F15BB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судьи </w:t>
            </w:r>
            <w:r w:rsidR="007F15BB">
              <w:rPr>
                <w:rFonts w:ascii="Times New Roman" w:hAnsi="Times New Roman" w:cs="Times New Roman"/>
                <w:b/>
                <w:sz w:val="24"/>
                <w:szCs w:val="24"/>
              </w:rPr>
              <w:t>в другой суд</w:t>
            </w:r>
            <w:r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>, а в случае отказа от перевода</w:t>
            </w:r>
            <w:r w:rsidR="00460B01"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2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представления об освобождении судьи от занимаемой должности.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293A0A" w:rsidRDefault="00293A0A" w:rsidP="00460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</w:tcPr>
          <w:p w:rsidR="00293A0A" w:rsidRDefault="00293A0A" w:rsidP="00460B01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    Предлагается изменить норму о том, что решение квалификационной комиссии Судебного жюри о рекомендации перевода судьи в другой суд или на другую специализацию носит рекомендательный характер.  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ind w:firstLine="372"/>
              <w:jc w:val="both"/>
            </w:pPr>
          </w:p>
          <w:p w:rsidR="00293A0A" w:rsidRDefault="00293A0A" w:rsidP="00460B01">
            <w:pPr>
              <w:pStyle w:val="a4"/>
              <w:spacing w:before="0" w:beforeAutospacing="0" w:after="0" w:afterAutospacing="0"/>
              <w:ind w:firstLine="372"/>
              <w:jc w:val="both"/>
            </w:pPr>
            <w:r>
              <w:lastRenderedPageBreak/>
              <w:t>П</w:t>
            </w:r>
            <w:r w:rsidRPr="00B15AFF">
              <w:t>редлагается исключить норму</w:t>
            </w:r>
            <w:r>
              <w:t xml:space="preserve"> о </w:t>
            </w:r>
            <w:r w:rsidRPr="00B15AFF">
              <w:t xml:space="preserve"> </w:t>
            </w:r>
            <w:r w:rsidRPr="009C4441">
              <w:t>проведении повторной оценки профессиональной деятельности</w:t>
            </w:r>
            <w:r>
              <w:t xml:space="preserve"> судьи</w:t>
            </w:r>
            <w:r w:rsidRPr="009C4441">
              <w:t xml:space="preserve"> по истечении года</w:t>
            </w:r>
            <w:r w:rsidRPr="00D6477A">
              <w:t xml:space="preserve"> </w:t>
            </w:r>
            <w:r w:rsidRPr="00B15AFF">
              <w:t>в отношении судьи, получившего отрицательный результат</w:t>
            </w:r>
            <w:r>
              <w:t>.</w:t>
            </w:r>
          </w:p>
          <w:p w:rsidR="00293A0A" w:rsidRPr="00B15AFF" w:rsidRDefault="00293A0A" w:rsidP="00460B01">
            <w:pPr>
              <w:pStyle w:val="a4"/>
              <w:spacing w:before="0" w:beforeAutospacing="0" w:after="0" w:afterAutospacing="0"/>
              <w:jc w:val="both"/>
            </w:pPr>
            <w:r w:rsidRPr="00B15AFF">
              <w:t xml:space="preserve"> </w:t>
            </w:r>
            <w:r>
              <w:t xml:space="preserve">    Так, к</w:t>
            </w:r>
            <w:r w:rsidRPr="00B15AFF">
              <w:t>валификационн</w:t>
            </w:r>
            <w:r>
              <w:t>ая</w:t>
            </w:r>
            <w:r w:rsidRPr="00B15AFF">
              <w:t xml:space="preserve"> комисси</w:t>
            </w:r>
            <w:r>
              <w:t>я</w:t>
            </w:r>
            <w:r w:rsidRPr="00B15AFF">
              <w:t xml:space="preserve"> Судебного жюри </w:t>
            </w:r>
            <w:r>
              <w:t>будет вправе</w:t>
            </w:r>
            <w:r w:rsidRPr="00B15AFF">
              <w:t xml:space="preserve"> принимать решение о признании судьи не соответствующим занимаемой должности в силу профессиональной непригодности </w:t>
            </w:r>
          </w:p>
          <w:p w:rsidR="00293A0A" w:rsidRDefault="00293A0A" w:rsidP="00460B01">
            <w:pPr>
              <w:pStyle w:val="a4"/>
              <w:spacing w:before="0" w:beforeAutospacing="0" w:after="0" w:afterAutospacing="0"/>
              <w:jc w:val="both"/>
            </w:pPr>
            <w:r>
              <w:t xml:space="preserve">      </w:t>
            </w:r>
            <w:r w:rsidRPr="00B15AFF">
              <w:t xml:space="preserve">Согласно статье </w:t>
            </w:r>
            <w:r>
              <w:t xml:space="preserve">                                  </w:t>
            </w:r>
            <w:r w:rsidRPr="00B15AFF">
              <w:t xml:space="preserve">28 Конституционного закона «О судебной системе и статусе судей Республики Казахстан» судья обязан неукоснительно соблюдать </w:t>
            </w:r>
            <w:hyperlink r:id="rId7" w:anchor="z0" w:history="1">
              <w:r w:rsidRPr="00B15AFF">
                <w:rPr>
                  <w:rStyle w:val="a5"/>
                  <w:color w:val="auto"/>
                  <w:u w:val="none"/>
                </w:rPr>
                <w:t>Конституцию</w:t>
              </w:r>
            </w:hyperlink>
            <w:r w:rsidRPr="00B15AFF">
              <w:t xml:space="preserve"> и законы Республики Казахстан</w:t>
            </w:r>
            <w:r>
              <w:t>.</w:t>
            </w:r>
          </w:p>
          <w:p w:rsidR="00293A0A" w:rsidRPr="00B15AFF" w:rsidRDefault="00293A0A" w:rsidP="00460B01">
            <w:pPr>
              <w:pStyle w:val="a4"/>
              <w:spacing w:before="0" w:beforeAutospacing="0" w:after="0" w:afterAutospacing="0"/>
              <w:jc w:val="both"/>
            </w:pPr>
            <w:r>
              <w:t xml:space="preserve">     </w:t>
            </w:r>
            <w:r w:rsidRPr="00B15AFF">
              <w:t>В связи с чем, низкий уровень профессиональных знаний судьи и неумение применять их при отправлении правосудия, должн</w:t>
            </w:r>
            <w:r>
              <w:t>ы</w:t>
            </w:r>
            <w:r w:rsidRPr="00B15AFF">
              <w:t xml:space="preserve"> являться основанием для его освобождения от занимаемой  должности.</w:t>
            </w:r>
          </w:p>
          <w:p w:rsidR="00293A0A" w:rsidRPr="00B15AFF" w:rsidRDefault="00293A0A" w:rsidP="00460B01">
            <w:pPr>
              <w:pStyle w:val="a4"/>
              <w:spacing w:before="0" w:beforeAutospacing="0" w:after="0" w:afterAutospacing="0"/>
              <w:jc w:val="both"/>
            </w:pPr>
            <w:r>
              <w:t xml:space="preserve">       </w:t>
            </w:r>
            <w:r w:rsidRPr="00B15AFF">
              <w:t>Данная мера позволит улучшить качественный состав судейского корпуса, стимулировать рост профессиональной квалификации, повышения ответственности за укрепление законности при рассмотрении дел, охраны прав граждан и интересов общества.</w:t>
            </w:r>
          </w:p>
          <w:p w:rsidR="00293A0A" w:rsidRDefault="00293A0A" w:rsidP="0046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B44" w:rsidTr="00EF3B44">
        <w:trPr>
          <w:trHeight w:val="1054"/>
        </w:trPr>
        <w:tc>
          <w:tcPr>
            <w:tcW w:w="14786" w:type="dxa"/>
            <w:gridSpan w:val="5"/>
          </w:tcPr>
          <w:p w:rsidR="00EF3B44" w:rsidRDefault="00EF3B44" w:rsidP="00EF3B4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  <w:p w:rsidR="00EF3B44" w:rsidRPr="00EF3B44" w:rsidRDefault="00EF3B44" w:rsidP="00EF3B4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Конституционный закон Республики Казахстан </w:t>
            </w:r>
            <w:r w:rsidR="0015678D">
              <w:rPr>
                <w:b/>
              </w:rPr>
              <w:t>от 18 ноября 2015 года № 413-</w:t>
            </w:r>
            <w:r w:rsidR="0015678D">
              <w:rPr>
                <w:b/>
                <w:lang w:val="en-US"/>
              </w:rPr>
              <w:t>V</w:t>
            </w:r>
            <w:r w:rsidR="0015678D" w:rsidRPr="0015678D">
              <w:rPr>
                <w:b/>
              </w:rPr>
              <w:t xml:space="preserve"> </w:t>
            </w:r>
            <w:r>
              <w:rPr>
                <w:b/>
              </w:rPr>
              <w:t>«О внесении изменений и дополнения в Конституционный закон Республики Казахстан «О выборах в Республике Казахстан»</w:t>
            </w:r>
          </w:p>
        </w:tc>
      </w:tr>
      <w:tr w:rsidR="00EF3B44" w:rsidTr="00097CB7">
        <w:trPr>
          <w:trHeight w:val="1126"/>
        </w:trPr>
        <w:tc>
          <w:tcPr>
            <w:tcW w:w="560" w:type="dxa"/>
          </w:tcPr>
          <w:p w:rsidR="00EF3B44" w:rsidRPr="00AA031C" w:rsidRDefault="00EF3B44" w:rsidP="0046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EF3B44" w:rsidRDefault="00EF3B44" w:rsidP="00460B01">
            <w:pPr>
              <w:pStyle w:val="a4"/>
              <w:spacing w:before="0" w:beforeAutospacing="0" w:after="0" w:afterAutospacing="0"/>
              <w:jc w:val="both"/>
            </w:pPr>
            <w:r>
              <w:t>Статья 2</w:t>
            </w:r>
          </w:p>
        </w:tc>
        <w:tc>
          <w:tcPr>
            <w:tcW w:w="4325" w:type="dxa"/>
          </w:tcPr>
          <w:p w:rsidR="00EF3B44" w:rsidRPr="00EF3B44" w:rsidRDefault="00EF3B44" w:rsidP="00EF3B44">
            <w:pPr>
              <w:pStyle w:val="a4"/>
              <w:spacing w:before="0" w:beforeAutospacing="0" w:after="0" w:afterAutospacing="0"/>
              <w:ind w:firstLine="459"/>
              <w:jc w:val="both"/>
              <w:rPr>
                <w:bCs/>
              </w:rPr>
            </w:pPr>
            <w:r w:rsidRPr="00EF3B44">
              <w:rPr>
                <w:bCs/>
              </w:rPr>
              <w:t xml:space="preserve">Статья 2. </w:t>
            </w:r>
            <w:r>
              <w:rPr>
                <w:bCs/>
              </w:rPr>
              <w:t xml:space="preserve">Настоящий Конституционный закон вводится в действие с 1 января </w:t>
            </w:r>
            <w:r w:rsidRPr="00EF3B44">
              <w:rPr>
                <w:b/>
                <w:bCs/>
              </w:rPr>
              <w:t>2017</w:t>
            </w:r>
            <w:r>
              <w:rPr>
                <w:bCs/>
              </w:rPr>
              <w:t xml:space="preserve"> года. </w:t>
            </w:r>
          </w:p>
        </w:tc>
        <w:tc>
          <w:tcPr>
            <w:tcW w:w="4326" w:type="dxa"/>
          </w:tcPr>
          <w:p w:rsidR="00EF3B44" w:rsidRPr="00B15AFF" w:rsidRDefault="00EF3B44" w:rsidP="00EF3B44">
            <w:pPr>
              <w:pStyle w:val="a4"/>
              <w:spacing w:before="0" w:beforeAutospacing="0" w:after="0" w:afterAutospacing="0"/>
              <w:ind w:firstLine="529"/>
              <w:jc w:val="both"/>
              <w:rPr>
                <w:bCs/>
              </w:rPr>
            </w:pPr>
            <w:r>
              <w:rPr>
                <w:bCs/>
              </w:rPr>
              <w:t xml:space="preserve">Статья 2. Настоящий Конституционный закон вводится в действие с 1 января </w:t>
            </w:r>
            <w:r w:rsidRPr="00EF3B44">
              <w:rPr>
                <w:b/>
                <w:bCs/>
              </w:rPr>
              <w:t>2020</w:t>
            </w:r>
            <w:r>
              <w:rPr>
                <w:bCs/>
              </w:rPr>
              <w:t xml:space="preserve"> года. </w:t>
            </w:r>
          </w:p>
        </w:tc>
        <w:tc>
          <w:tcPr>
            <w:tcW w:w="4326" w:type="dxa"/>
          </w:tcPr>
          <w:p w:rsidR="00EF3B44" w:rsidRDefault="00097CB7" w:rsidP="00097CB7">
            <w:pPr>
              <w:pStyle w:val="a4"/>
              <w:spacing w:before="0" w:beforeAutospacing="0" w:after="0" w:afterAutospacing="0"/>
              <w:ind w:firstLine="313"/>
              <w:jc w:val="both"/>
            </w:pPr>
            <w:r>
              <w:t xml:space="preserve">Данная поправка вводится в связи с переносом срока всеобщего декларирования на 2020 год. </w:t>
            </w:r>
          </w:p>
        </w:tc>
      </w:tr>
    </w:tbl>
    <w:p w:rsidR="00293A0A" w:rsidRDefault="00293A0A" w:rsidP="00460B01">
      <w:pPr>
        <w:spacing w:after="0" w:line="240" w:lineRule="auto"/>
      </w:pPr>
    </w:p>
    <w:p w:rsidR="002E36AA" w:rsidRDefault="002E36AA" w:rsidP="00460B01">
      <w:pPr>
        <w:spacing w:after="0" w:line="240" w:lineRule="auto"/>
      </w:pPr>
    </w:p>
    <w:p w:rsidR="00F23080" w:rsidRPr="00114B07" w:rsidRDefault="00AA031C" w:rsidP="00AA0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B07">
        <w:rPr>
          <w:rFonts w:ascii="Times New Roman" w:hAnsi="Times New Roman" w:cs="Times New Roman"/>
          <w:b/>
          <w:sz w:val="24"/>
          <w:szCs w:val="24"/>
        </w:rPr>
        <w:t>Председатель Верховного Суда</w:t>
      </w:r>
    </w:p>
    <w:p w:rsidR="00AA031C" w:rsidRPr="00114B07" w:rsidRDefault="00114B07" w:rsidP="00AA0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031C" w:rsidRPr="00114B07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031C" w:rsidRPr="00114B07"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 w:rsidR="00AA031C" w:rsidRPr="00114B07">
        <w:rPr>
          <w:rFonts w:ascii="Times New Roman" w:hAnsi="Times New Roman" w:cs="Times New Roman"/>
          <w:b/>
          <w:sz w:val="24"/>
          <w:szCs w:val="24"/>
        </w:rPr>
        <w:t>Мами</w:t>
      </w:r>
      <w:proofErr w:type="spellEnd"/>
    </w:p>
    <w:sectPr w:rsidR="00AA031C" w:rsidRPr="00114B07" w:rsidSect="00AD02BB"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28" w:rsidRDefault="00E71228">
      <w:pPr>
        <w:spacing w:after="0" w:line="240" w:lineRule="auto"/>
      </w:pPr>
      <w:r>
        <w:separator/>
      </w:r>
    </w:p>
  </w:endnote>
  <w:endnote w:type="continuationSeparator" w:id="0">
    <w:p w:rsidR="00E71228" w:rsidRDefault="00E7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28" w:rsidRDefault="00E71228">
      <w:pPr>
        <w:spacing w:after="0" w:line="240" w:lineRule="auto"/>
      </w:pPr>
      <w:r>
        <w:separator/>
      </w:r>
    </w:p>
  </w:footnote>
  <w:footnote w:type="continuationSeparator" w:id="0">
    <w:p w:rsidR="00E71228" w:rsidRDefault="00E7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588831"/>
      <w:docPartObj>
        <w:docPartGallery w:val="Page Numbers (Top of Page)"/>
        <w:docPartUnique/>
      </w:docPartObj>
    </w:sdtPr>
    <w:sdtEndPr/>
    <w:sdtContent>
      <w:p w:rsidR="00B30985" w:rsidRDefault="002E57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2C">
          <w:rPr>
            <w:noProof/>
          </w:rPr>
          <w:t>4</w:t>
        </w:r>
        <w:r>
          <w:fldChar w:fldCharType="end"/>
        </w:r>
      </w:p>
    </w:sdtContent>
  </w:sdt>
  <w:p w:rsidR="00B30985" w:rsidRDefault="00E712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A"/>
    <w:rsid w:val="00097CB7"/>
    <w:rsid w:val="000B6936"/>
    <w:rsid w:val="000C7BA2"/>
    <w:rsid w:val="001005DD"/>
    <w:rsid w:val="00114B07"/>
    <w:rsid w:val="00120242"/>
    <w:rsid w:val="00137CD4"/>
    <w:rsid w:val="00150928"/>
    <w:rsid w:val="0015678D"/>
    <w:rsid w:val="001A1FFC"/>
    <w:rsid w:val="001F6508"/>
    <w:rsid w:val="002219F9"/>
    <w:rsid w:val="00272FA0"/>
    <w:rsid w:val="00293A0A"/>
    <w:rsid w:val="002B6026"/>
    <w:rsid w:val="002E36AA"/>
    <w:rsid w:val="002E57F6"/>
    <w:rsid w:val="003142A8"/>
    <w:rsid w:val="00335F61"/>
    <w:rsid w:val="003524DB"/>
    <w:rsid w:val="003559DD"/>
    <w:rsid w:val="00460B01"/>
    <w:rsid w:val="004731F2"/>
    <w:rsid w:val="00484706"/>
    <w:rsid w:val="004B596B"/>
    <w:rsid w:val="00570326"/>
    <w:rsid w:val="00572DBD"/>
    <w:rsid w:val="00597509"/>
    <w:rsid w:val="006110A8"/>
    <w:rsid w:val="00634D46"/>
    <w:rsid w:val="00643832"/>
    <w:rsid w:val="006447AF"/>
    <w:rsid w:val="006E1DCB"/>
    <w:rsid w:val="00701EFF"/>
    <w:rsid w:val="007D699E"/>
    <w:rsid w:val="007F15BB"/>
    <w:rsid w:val="0082008F"/>
    <w:rsid w:val="008268D9"/>
    <w:rsid w:val="008343AD"/>
    <w:rsid w:val="0084439F"/>
    <w:rsid w:val="00855EE1"/>
    <w:rsid w:val="00860E9B"/>
    <w:rsid w:val="00871AFF"/>
    <w:rsid w:val="008F152D"/>
    <w:rsid w:val="0091516A"/>
    <w:rsid w:val="009433C3"/>
    <w:rsid w:val="00961DE6"/>
    <w:rsid w:val="0098535B"/>
    <w:rsid w:val="009F2BBD"/>
    <w:rsid w:val="009F3967"/>
    <w:rsid w:val="00A50B8A"/>
    <w:rsid w:val="00A621C0"/>
    <w:rsid w:val="00AA031C"/>
    <w:rsid w:val="00AA2461"/>
    <w:rsid w:val="00AB41E8"/>
    <w:rsid w:val="00AD02BB"/>
    <w:rsid w:val="00B14FA8"/>
    <w:rsid w:val="00B23E6F"/>
    <w:rsid w:val="00B45997"/>
    <w:rsid w:val="00B8042C"/>
    <w:rsid w:val="00BB6388"/>
    <w:rsid w:val="00BC1FAE"/>
    <w:rsid w:val="00C9012C"/>
    <w:rsid w:val="00C941FF"/>
    <w:rsid w:val="00CB4E5E"/>
    <w:rsid w:val="00D36B41"/>
    <w:rsid w:val="00D76E5F"/>
    <w:rsid w:val="00DB3D37"/>
    <w:rsid w:val="00DC1B16"/>
    <w:rsid w:val="00E14A14"/>
    <w:rsid w:val="00E71228"/>
    <w:rsid w:val="00EF3B44"/>
    <w:rsid w:val="00F22688"/>
    <w:rsid w:val="00F23080"/>
    <w:rsid w:val="00F42E3B"/>
    <w:rsid w:val="00F51097"/>
    <w:rsid w:val="00F53B04"/>
    <w:rsid w:val="00FF5F0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3A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A0A"/>
  </w:style>
  <w:style w:type="paragraph" w:styleId="a8">
    <w:name w:val="List Paragraph"/>
    <w:basedOn w:val="a"/>
    <w:uiPriority w:val="34"/>
    <w:qFormat/>
    <w:rsid w:val="00FF5F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3A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A0A"/>
  </w:style>
  <w:style w:type="paragraph" w:styleId="a8">
    <w:name w:val="List Paragraph"/>
    <w:basedOn w:val="a"/>
    <w:uiPriority w:val="34"/>
    <w:qFormat/>
    <w:rsid w:val="00FF5F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950001000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МАКАРЬИНА ДИНАРА ХАКИМОВНА</dc:creator>
  <cp:lastModifiedBy>МАКАРЬИНА ДИНАРА ХАКИМОВНА</cp:lastModifiedBy>
  <cp:revision>2</cp:revision>
  <cp:lastPrinted>2016-09-02T04:17:00Z</cp:lastPrinted>
  <dcterms:created xsi:type="dcterms:W3CDTF">2016-09-02T06:31:00Z</dcterms:created>
  <dcterms:modified xsi:type="dcterms:W3CDTF">2016-09-02T06:31:00Z</dcterms:modified>
</cp:coreProperties>
</file>