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РЕСПУБЛИКОЙ КАЗАХСТАН И УКРАИНОЙ ОБ ЭКСТРАДИЦИИ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Астана, 29 октября 2018 года)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gramStart"/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Ратифицирован</w:t>
      </w:r>
      <w:proofErr w:type="gramEnd"/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bookmarkStart w:id="0" w:name="sub1007200447"/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"jl:35614895.0%20" </w:instrText>
      </w:r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РК от 25 ноября 2019 года № 271-VI </w:t>
      </w:r>
    </w:p>
    <w:p w:rsidR="009C357D" w:rsidRPr="009C357D" w:rsidRDefault="009C357D" w:rsidP="009C3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C35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Вступил в силу 9 июля 2020 г.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Казахстан и Украина, в дальнейшем именуемые «Стороны»,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желая способствовать эффективному правовому сотрудничеству между двумя государствами с целью противодействия преступности, на основе взаимного уважения суверенитета и равенства,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внимание, что эта цель может быть достигнута посредством заключения двустороннего договора, устанавливающего совместные действия в вопросах выдачи лиц,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 о нижеследующем: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ОБЯЗАТЕЛЬСТВО ВЫДАЧИ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Сторона обязуется в соответствии с условиями настоящего Договора выдавать другой Стороне лиц, находящихся на ее территории, которые разыскиваются Запрашивающей Стороной в целях осуществления уголовного преследования или приведения в исполнение вступившего в законную силу приговора суда за преступления, влекущие выдачу.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ПРЕСТУПЛЕНИЯ, ВЛЕКУЩИЕ ВЫДАЧУ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настоящего Договора преступлениями, влекущими выдачу, признаются такие деяния, которые в соответствии с национальным законодательством обеих Сторон являются уголовно наказуемыми и за совершение которых предусматривается наказание в виде лишения свободы на срок не менее одного (1) года или более строгое наказание.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случае если запрос о выдаче относится к лицу, разыскиваемому для приведения в исполнение приговора суда за преступление, влекущее выдачу, выдача возможна в случае, если лицо осуждено к лишению свободы и </w:t>
      </w:r>
      <w:proofErr w:type="spell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неотбытый</w:t>
      </w:r>
      <w:proofErr w:type="spell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составляет не менее шести (6) месяцев.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определении преступления в соответствии с пунктом 1 настоящей статьи не имеет значения, относится ли законодательством Сторон деяние, составляющее данное преступление, к аналогичной категории преступлений или обозначается ли данное преступление одинаковой или разной терминологией.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отношении преступлений, связанных с нарушением таможенного, налогового законодательства и законодательства в сфере валютного регулирования, в выдаче не может быть отказано на основании того, что национальным законодательством Запрашиваемой Стороны не предусматриваются налоговые и таможенные правила или нормы в сфере валютного регулирования, аналогичные национальному законодательству Запрашивающей Стороны.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преступление было совершено вне территории Запрашивающей Стороны, выдача осуществляется, если национальное законодательство Запрашиваемой Стороны предусматривает наказание за преступления, совершенные вне ее территории при таких же обстоятельствах.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запрос о выдаче лица относится к двум и более преступлениям, каждое из которых наказуемо национальным законодательством обеих Сторон, но некоторые из них не содержат признаков, предусмотренных </w:t>
      </w:r>
      <w:bookmarkStart w:id="1" w:name="sub1006726461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"jl:39940312.20100%20"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пунктами 1 и 2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1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то Запрашиваемая Сторона вправе разрешить выдачу лица в отношении всех преступлений.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ОБЯЗАТЕЛЬНЫЕ ОСНОВАНИЯ ДЛЯ ОТКАЗА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выдаче должно быть отказано, если: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Запрашиваемая Сторона сочтет, что преступление, указанное в запросе, является политическим. В выдаче также отказывается, если Запрашиваемая Сторона имеет веские основания полагать, что запрос о выдаче за общеуголовное преступление связан с целью обвинения или наказания разыскиваемого лица по признаку расы, вероисповедания, национальности, гражданства, пола, социального статуса, этнической принадлежности, политическим убеждениям;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по национальному законодательству Запрашивающей Стороны преступление, в связи с которым направлен запрос о выдаче, наказывается смертной казнью, если только Запрашивающая Сторона не предоставит Запрашиваемой Стороне достаточных гарантий о том, что смертная казнь разыскиваемому лицу не будет назначена, а в случае назначения, не будет приведена в исполнение;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Запрашиваемая Сторона имеет основания полагать, что в Запрашивающей Стороне лицо, разыскиваемое за преступление, было или будет подвергнуто наказанию или иному действию или бездействию, которые не обеспечивают соблюдение основных прав человека, в том числе права на защиту от жестокого, бесчеловечного, унижающего достоинство обращения;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на момент получения запроса о выдаче лица уголовное преследование не может быть начато или приговор не может быть приведен в исполнение вследствие истечения срока давности либо по иному основанию в соответствии с национальным законодательством Запрашиваемой Стороны;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e) в отношении лица, выдача которого запрашивается, на территории Запрашиваемой Стороны за то же самое деяние вынесен приговор суда, вступивший в законную силу, или постановление о прекращении преследования, или лицо освобождено от уголовной ответственности по любому законному основанию;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Запрашиваемая Сторона сочтет, что выдача лица может причинить ущерб суверенитету, национальной безопасности, общественному порядку или иным ее интересам или противоречит ее национальному законодательству;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g) выдача запрашивается за воинское преступление, которое не имеет аналогии в обычном уголовном праве Запрашиваемой Стороны.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Договора следующие преступления не будут расцениваться как политические: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убийство, похищение или другая угроза жизни или здоровью человека или его свободе;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угроза, попытка или участие в качестве сообщника в убийстве, похищении или другой серьезной угрозе жизни, здоровью или свободе главы государства или правительства, или членов их семей;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геноцид, военные преступления, преступления против мира и безопасности человечества;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любое другое деяние, в отношение которого Стороны приняли обязательство рассматривать его как преступление, влекущее выдачу, на основании международного договора.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если Запрашиваемая Сторона намерена отказать в выдаче лица на основании </w:t>
      </w:r>
      <w:bookmarkStart w:id="2" w:name="sub1006726462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"jl:39940312.30100%20"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подпункта d) пункта 1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2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она должна проконсультироваться с Запрашивающей Стороной.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выдаче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приговор вынесен заочно и Запрашивающая Сторона не предоставила гарантии его обжалования.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ФАКУЛЬТАТИВНЫЕ ОСНОВАНИЯ ДЛЯ ОТКАЗА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выдаче лица может быть отказано, если: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преступление, в связи с которым поступает запрос о выдаче лица, подпадает под юрисдикцию Запрашиваемой Стороны в соответствии с ее национальным законодательством и разыскиваемое лицо находится под следствием или преследуется в судебном порядке за то же самое преступление;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Запрашиваемая Сторона, принимая во внимание степень тяжести преступления и интересы Запрашивающей Стороны, сочтет, что выдача лица будет несовместима с соображениями гуманности ввиду возраста, состояния здоровья или иных личных обстоятельств разыскиваемого лица. В этих случаях вместо отказа в выдаче лица Запрашиваемая Сторона вправе 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отсрочить выдачу до устранения причин полагать, что выдача будет нести тяжкие последствия для разыскиваемого лица;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лицу, в отношении которого поступил запрос о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выдаче, Запрашиваемой Стороной предоставлено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убежище.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ВЫДАЧА СОБСТВЕННЫХ ГРАЖДАН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Каждая Сторона вправе отказать в выдаче собственных граждан на основании своего национального законодательства.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случае отказа в выдаче своего гражданина Запрашиваемая Сторона по запросу Запрашивающей Стороны должна подвергнуть это лицо уголовному преследованию или привести в исполнение вступивший в законную силу приговор суда Запрашивающей Стороны согласно своему национальному законодательству. Для этой цели Запрашивающая Сторона через центральные органы, указанные в </w:t>
      </w:r>
      <w:bookmarkStart w:id="3" w:name="sub1006726463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"jl:39940312.60000%20"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статье 6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3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Договора, предоставляет материалы уголовного дела, а также вступившие в законную силу имеющиеся судебные акты, доказательства и любые другие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информацию, находящиеся в ее распоряжении.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своевременно сообщает Запрашивающей Стороне о действиях, предпринятых по такому запросу, и об итогах разбирательства по делу.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ЦЕНТРАЛЬНЫЕ ОРГАНЫ СТОРОН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Договора центральные органы, определенные Сторонами, взаимодействуют между собой непосредственно.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Центральными органами являются: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Республики Казахстан - Генеральная прокуратура Республики Казахстан;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Украины - Генеральная прокуратура Украины (на стадии досудебного расследования) или Министерство юстиции Украины (на стадии судебного рассмотрения и исполнения приговоров).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ЗАПРОС О ВЫДАЧЕ ЛИЦА И НЕОБХОДИМЫЕ ДОКУМЕНТЫ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Запрос о выдаче составляется в письменной форме, подписывается уполномоченным лицом и должен содержать: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имя, отчество и фамилию, дату и место рождения, пол, гражданство, данные документа, удостоверяющего личность, и любую другую информацию, которая может способствовать идентификации разыскиваемого лица и его местонахождения, а также, при наличии, опознавательные данные, фотографии и отпечатки пальцев;</w:t>
      </w:r>
      <w:proofErr w:type="gramEnd"/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информацию об обстоятельствах преступления, в связи с которым направлен запрос о выдаче лица, с указанием даты и места его совершения;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текст соответствующего закона, описывающего преступление, в связи с которым направлен запрос о выдаче, и устанавливающего за него наказание;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текст соответствующего закона, регулирующего сроки давности уголовного преследования или исполнения наказания за преступление, и информацию по его применению в отношении преступления, указанного в запросе;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когда преступление, в отношении которого поступает запрос о выдаче, было совершено за пределами территории Запрашивающей Стороны, - текст соответствующего закона, предусматривающего юрисдикцию Запрашивающей Стороны по таким преступлениям.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дополнение к требованиям пункта 1 настоящей статьи запрос о выдаче должен сопровождаться: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заверенными копиями решения суда о содержании под стражей, а также документа о квалификации преступного деяния, если запрос связан с уголовным преследованием;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заверенной копией вступившего в законную силу приговора суда, справкой об отбытой и подлежащей отбытию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наказания, если запрос связан с приведением приговора в исполнение.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Запрос о выдаче и необходимые документы должны быть составлены на языке Запрашивающей Стороны и сопровождаться заверенным переводом на язык Запрашиваемой Стороны или на русский язык.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Запрос о выдаче и необходимые документы заверяются печатью органа, от которого они исходят.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ДОПОЛНИТЕЛЬНАЯ ИНФОРМАЦИЯ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информации, сопровождающей запрос о выдаче, недостаточно для того, чтобы Запрашиваемая Сторона приняла решение в соответствии с настоящим Договором, она вправе запросить предоставление дополнительной информации, которая должна быть представлена в течение тридцати (30) дней с момента получения такого запроса. Этот срок может быть продлен по согласованию между центральными органами.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разыскиваемое лицо находится под арестом и дополнительная информация не получена в течение срока, указанного в пункте 1 настоящей 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статьи, лицо может быть освобождено из-под стражи. Тем не менее, такое освобождение не должно препятствовать повторному аресту и выдаче разыскиваемого лица при поступлении дополнительной информации в дальнейшем.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ДОПУСТИМОСТЬ ДОКУМЕНТОВ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в соответствии с настоящим Договором, не требуют какой-либо легализации, заверения или удостоверения подлинности в Запрашиваемой Стороне.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по запросу о выдаче принимается в соответствии с настоящим Договором и национальным законодательством Запрашиваемой Стороны. О принятом решении Запрашивающая Сторона уведомляется незамедлительно.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Запрашиваемая Сторона отказывает в выдаче лица, отказ должен быть мотивирован.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УПРОЩЕННАЯ ВЫДАЧА</w:t>
      </w:r>
    </w:p>
    <w:p w:rsidR="009C357D" w:rsidRPr="009C357D" w:rsidRDefault="009C357D" w:rsidP="009C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разыскиваемое лицо дает согласие на выдачу, Запрашиваемая Сторона применяет упрощенную процедуру выдачи, если это предусмотрено ее национальным законодательством.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СПЕЦИАЛЬНОЕ ПРАВИЛО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Лицо, выданное в соответствии с настоящим Договором, не может быть задержано, подвергнуто уголовному преследованию, наказанию или осуждено Запрашивающей Стороной, за исключением: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любого преступления, за которое выдано лицо, либо преступления с другим наименованием, но основанного на тех же действиях или бездействии, как и преступление, за которое выдача была удовлетворена, если такое преступление влечет за собой выдачу;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любого преступления, совершенного после выдачи; или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любого преступления, по которому получено согласие центрального органа Запрашиваемой Стороны. С этой целью Запрашиваемая Сторона 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требовать предоставления документов, указанных в</w:t>
      </w:r>
      <w:bookmarkStart w:id="4" w:name="sub1006726464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"jl:39940312.70000%20"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 xml:space="preserve"> статье 7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4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 согласия Запрашиваемой Стороны лицо, выданное в соответствии с настоящим Договором, не может быть выдано Запрашивающей Стороной третьему государству за любое преступление, совершенное до его выдачи.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5" w:name="sub1006726465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"jl:39940312.120100%20"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Пункты 1 и 2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5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 не должны препятствовать задержанию, уголовному преследованию, осуждению или наказанию выданного лица, либо его выдаче третьему государству, если: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после выдачи лицо покинуло территорию Запрашивающей Стороны и затем добровольно возвратилось обратно; или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указанное лицо не покинуло территорию Запрашивающей Стороны в течение тридцати (30) дней с момента, когда имело возможность свободно это сделать.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ВРЕМЕННЫЙ АРЕСТ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 По запросу Запрашивающей Стороны разыскиваемое лицо может быть арестовано до получения запроса о его выдаче.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Запрос о временном аресте должен содержать: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сведения, предусмотренные </w:t>
      </w:r>
      <w:bookmarkStart w:id="6" w:name="sub1006726466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"jl:39940312.70100%20"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подпунктом а) пункта 1 статьи 7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6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если известно, местонахождение разыскиваемого лица;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краткое описание преступления, время и место его совершения;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применимые положения уголовного закона;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ссылку на решение суда о содержании под стражей или на приговор суда; и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гарантии того, что запрос о выдаче разыскиваемого лица будет представлен в сроки, установленные настоящим Договором.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временном аресте может быть передан центральными органами Сторон напрямую с использованием технических средств коммуникаций или через Международную организацию уголовной полиции (Интерпол). Оригинал запроса должен быть направлен одновременно почтой.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обязана незамедлительно проинформировать Запрашивающую Сторону о результатах рассмотрения запроса о временном аресте.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Если по истечении сорока (40) суток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ареста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центральный орган Запрашиваемой Стороны не получил запрос о выдаче, арестованное лицо освобождается. Освобождение лица не должно препятствовать повторному аресту с целью экстрадиции, если запрос о выдаче поступит позднее.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14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КОНКУРИРУЮЩИЕ ЗАПРОСЫ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Запрашиваемая Сторона получает запрос о выдаче в отношении одного и того же лица от двух или более государств, в том числе и от Запрашивающей Стороны за одно и то же или за разные преступления, Запрашиваемая Сторона по своему усмотрению определяет, какому государству выдаст данное лицо.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Принимая решение в соответствии с пунктом 1 настоящей статьи, Запрашиваемая Сторона учитывает следующее: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направлены ли запросы на основании международных договоров;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интересы запрашивающих государств;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тяжесть преступлений;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возможность последующей выдачи между запрашивающими государствами; и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хронологический порядок получения запросов из запрашивающих государств.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ПЕРЕДАЧА ВЫДАННОГО ЛИЦА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Запрашиваемая Сторона уведомляет Запрашивающую Сторону о месте и времени передачи выдаваемого лица. Если Запрашивающая Сторона не примет лицо в течение пятнадцати (15) суток после согласованной даты передачи, это лицо должно быть освобождено из-под стражи. Запрашиваемая Сторона вправе отклонить повторный запрос о выдаче в отношении этого лица за то же самое преступление, за исключением случая, предусмотренного пунктом 2 настоящей статьи.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независящих от Сторон обстоятельствах, препятствующих передаче лица, центральные органы Сторон должны согласовать новую дату и другие необходимые условия передачи.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Время содержания лица под стражей с целью выдачи засчитывается в общий срок при исполнении приговора суда в Запрашивающей Стороне.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Запрашиваемой Стороны, Запрашиваемая Сторона вправе повторно его экстрадировать на основании нового запроса о выдаче.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ОТСРОЧКА ВЫДАЧИ ИЛИ ВЫДАЧА НА ВРЕМЯ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Если в Запрашиваемой Стороне в отношении разыскиваемого лица осуществляется уголовное преследование или оно отбывает наказание за 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совершение иного преступления, чем то, за которое запрашивается выдача, Запрашиваемая Сторона вправе после принятия решения о выдаче лица отсрочить его передачу до окончания судебного разбирательства или до исполнения приговора суда. В случае такой отсрочки Запрашиваемая Сторона незамедлительно уведомляет об этом Запрашивающую Сторону.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 не менее, по запросу Запрашивающей Стороны Запрашиваемая Сторона вправе временно выдать разыскиваемое лицо на взаимно согласованных условиях между центральными органами. Лицо, выданное на время, содержится под стражей в течение периода пребывания на территории Запрашивающей Стороны и вновь передается Запрашиваемой Стороне в оговоренный срок. Время содержания лица под стражей в Запрашивающей Стороне засчитывается в общий срок при исполнении приговора суда, вынесенного в Запрашиваемой Стороне.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Передача выданного лица также может быть отсрочена, когда она из-за состояния здоровья лица может поставить под угрозу его жизнь или ухудшить состояние его здоровья. В этом случае необходимо, чтобы Запрашиваемая Сторона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предоставила Запрашивающей Стороне развернутый медицинский отчет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выданный ее компетентным учреждением.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ИЗЪЯТИЕ И ПЕРЕДАЧА ПРЕДМЕТОВ И ДОКУМЕНТОВ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запросу Запрашивающей Стороны Запрашиваемая Сторона в соответствии со своим национальным законодательством должна изъять и передать предметы и документы, обнаруженные у разыскиваемого лица, которые были добыты в результате преступления или могут послужить доказательством. В этом случае предметы и документы передаются, по возможности, во время передачи выданного лица.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согласия Запрашиваемой Стороны предметы и документы, указанные в пункте 1 настоящей статьи, могут быть переданы даже в случае невозможности выдачи лица.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для проведения другого уголовного разбирательства вправе временно оставить у себя предметы и документы или передать их на условиях возврата.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Передача Запрашивающей Стороне изъятых предметов и документов осуществляется без ущемления прав Запрашиваемой Стороны или третьих лиц.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ТРАНЗИТ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Каждая Сторона в соответствии со своим национальным законодательством и без ущемления своих интересов разрешает транзит 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свою территорию лица, выданного другой Стороне третьим государством.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этого Запрашивающая Сторона направляет Запрашиваемой Стороне через центральные органы либо, в особенно срочных случаях, через Международную организацию уголовной полиции (Интерпол), запрос о транзите, содержащий данные о личности перевозимого лица, сведения о его гражданстве и краткое изложение обстоятельств дела. Запрос о транзите сопровождается копией документа, подтверждающего выдачу лица.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Запрашиваемая Сторона должна содержать под стражей перевозимое по своей территории лицо.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Разрешение на транзит не требуется, если он осуществляется воздушным транспортом и посадка на территории государства транзита не запланирована. В случае незапланированной посадки государство, осуществляющее транзит, незамедлительно уведомляет об этом государство транзита, которое должно содержать под стражей перевозимое лицо сроком до пятнадцати (15) суток в ожидании запроса о транзите.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РАСХОДЫ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Расходы, связанные с реализацией настоящего Договора, Стороны </w:t>
      </w:r>
      <w:bookmarkStart w:id="7" w:name="_GoBack"/>
      <w:bookmarkEnd w:id="7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в соответствии со своим национальным законодательством.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Запрашиваемая Сторона несет на своей территории расходы, связанные с арестом лица с целью экстрадиции, расходы, связанные с изъятием и хранением предметов и документов, предусмотренных </w:t>
      </w:r>
      <w:bookmarkStart w:id="8" w:name="sub1006726467"/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begin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instrText xml:space="preserve"> HYPERLINK "jl:39940312.170000%20" </w:instrTex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separate"/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статьей 17</w:t>
      </w:r>
      <w:r w:rsidRPr="009C357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fldChar w:fldCharType="end"/>
      </w:r>
      <w:bookmarkEnd w:id="8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Договора, а также расходы, которые могут возникнуть в процессе выдачи.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Запрашивающая Сторона несет расходы, связанные с транспортировкой выданного лица и любых предметов и документов, переданных Запрашиваемой Стороной.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ИНФОРМИРОВАНИЕ О РЕЗУЛЬТАТАХ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Запрашивающая Сторона предоставляет информацию об уголовном преследовании, судебном разбирательстве либо о приведении в исполнение приговора суда, вынесенного в отношении выданного лица. По запросу Запрашиваемой Стороны центральный орган Запрашивающей Стороны предоставляет копии соответствующих решений.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СООТНОШЕНИЕ С ДРУГИМИ МЕЖДУНАРОДНЫМИ ДОГОВОРАМИ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не затрагивает прав и обязатель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орон, вытекающих из других международных договоров, участницами которых они являются.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КОНСУЛЬТАЦИИ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спор, возникающий в ходе толкования или применения настоящего Договора, разрешается путем проведения консультаций и переговоров между центральными органами Сторон.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</w:t>
      </w: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ЗАКЛЮЧИТЕЛЬНЫЕ ПОЛОЖЕНИЯ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Договор заключается на неопределенный срок и вступает в силу по истечении тридцати (30) дней 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настоящий Договор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частями, которые вступают в силу в порядке, предусмотренном пунктом 1 настоящей статьи.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Договор прекращает свое действие по истечении ста восьмидесяти (180) дней с даты получения по дипломатическим каналам одной из Сторон письменного уведомления другой Сторон</w:t>
      </w:r>
      <w:proofErr w:type="gramStart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 ее</w:t>
      </w:r>
      <w:proofErr w:type="gramEnd"/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намерении прекратить действие настоящего Договора.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прекращения действия настоящего Договора мероприятия по выдаче лиц, которые начаты в период его действия, остаются в силе до полного их выполнения.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Действие настоящего Договора также распространяется на преступления, совершенные до его вступления в силу.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УДОСТОВЕРЕНИИ ЧЕГО, нижеподписавшиеся, должным образом на то уполномоченные, подписали настоящий Договор.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Совершено в Астане 29 октября 2018 года в двух экземплярах, каждый на казахском, украинском и русском языках, причем все тексты имеют одинаковую силу.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разногласий в толковании положений настоящего Договора Стороны обращаются к тексту на русском языке.</w:t>
      </w:r>
    </w:p>
    <w:p w:rsidR="009C357D" w:rsidRPr="009C357D" w:rsidRDefault="009C357D" w:rsidP="009C35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C8A" w:rsidRPr="00374AD2" w:rsidRDefault="009C357D">
      <w:pPr>
        <w:rPr>
          <w:rFonts w:ascii="Times New Roman" w:hAnsi="Times New Roman" w:cs="Times New Roman"/>
          <w:sz w:val="28"/>
          <w:szCs w:val="28"/>
        </w:rPr>
      </w:pPr>
    </w:p>
    <w:sectPr w:rsidR="006B2C8A" w:rsidRPr="0037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2"/>
    <w:rsid w:val="0010728E"/>
    <w:rsid w:val="00277E52"/>
    <w:rsid w:val="00374AD2"/>
    <w:rsid w:val="004D32F7"/>
    <w:rsid w:val="009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57D"/>
    <w:rPr>
      <w:color w:val="000080"/>
      <w:u w:val="single"/>
    </w:rPr>
  </w:style>
  <w:style w:type="character" w:customStyle="1" w:styleId="s9">
    <w:name w:val="s9"/>
    <w:basedOn w:val="a0"/>
    <w:rsid w:val="009C357D"/>
    <w:rPr>
      <w:bdr w:val="none" w:sz="0" w:space="0" w:color="auto" w:frame="1"/>
    </w:rPr>
  </w:style>
  <w:style w:type="character" w:customStyle="1" w:styleId="s0">
    <w:name w:val="s0"/>
    <w:basedOn w:val="a0"/>
    <w:rsid w:val="009C357D"/>
    <w:rPr>
      <w:color w:val="000000"/>
    </w:rPr>
  </w:style>
  <w:style w:type="character" w:customStyle="1" w:styleId="s1">
    <w:name w:val="s1"/>
    <w:basedOn w:val="a0"/>
    <w:rsid w:val="009C357D"/>
    <w:rPr>
      <w:color w:val="000000"/>
    </w:rPr>
  </w:style>
  <w:style w:type="character" w:customStyle="1" w:styleId="s2">
    <w:name w:val="s2"/>
    <w:basedOn w:val="a0"/>
    <w:rsid w:val="009C357D"/>
    <w:rPr>
      <w:color w:val="000080"/>
    </w:rPr>
  </w:style>
  <w:style w:type="character" w:customStyle="1" w:styleId="s3">
    <w:name w:val="s3"/>
    <w:basedOn w:val="a0"/>
    <w:rsid w:val="009C357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57D"/>
    <w:rPr>
      <w:color w:val="000080"/>
      <w:u w:val="single"/>
    </w:rPr>
  </w:style>
  <w:style w:type="character" w:customStyle="1" w:styleId="s9">
    <w:name w:val="s9"/>
    <w:basedOn w:val="a0"/>
    <w:rsid w:val="009C357D"/>
    <w:rPr>
      <w:bdr w:val="none" w:sz="0" w:space="0" w:color="auto" w:frame="1"/>
    </w:rPr>
  </w:style>
  <w:style w:type="character" w:customStyle="1" w:styleId="s0">
    <w:name w:val="s0"/>
    <w:basedOn w:val="a0"/>
    <w:rsid w:val="009C357D"/>
    <w:rPr>
      <w:color w:val="000000"/>
    </w:rPr>
  </w:style>
  <w:style w:type="character" w:customStyle="1" w:styleId="s1">
    <w:name w:val="s1"/>
    <w:basedOn w:val="a0"/>
    <w:rsid w:val="009C357D"/>
    <w:rPr>
      <w:color w:val="000000"/>
    </w:rPr>
  </w:style>
  <w:style w:type="character" w:customStyle="1" w:styleId="s2">
    <w:name w:val="s2"/>
    <w:basedOn w:val="a0"/>
    <w:rsid w:val="009C357D"/>
    <w:rPr>
      <w:color w:val="000080"/>
    </w:rPr>
  </w:style>
  <w:style w:type="character" w:customStyle="1" w:styleId="s3">
    <w:name w:val="s3"/>
    <w:basedOn w:val="a0"/>
    <w:rsid w:val="009C357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ЕГЕНБЕРДИЕВА ГАУХАР ЖУЛДЫЗХАНОВНА</dc:creator>
  <cp:lastModifiedBy>ЕГЕНБЕРДИЕВА ГАУХАР ЖУЛДЫЗХАНОВНА</cp:lastModifiedBy>
  <cp:revision>2</cp:revision>
  <dcterms:created xsi:type="dcterms:W3CDTF">2022-09-07T12:11:00Z</dcterms:created>
  <dcterms:modified xsi:type="dcterms:W3CDTF">2022-09-07T12:11:00Z</dcterms:modified>
</cp:coreProperties>
</file>