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E6" w:rsidRDefault="00345EE6">
      <w:r>
        <w:t xml:space="preserve">Годовой план на 2016 год </w:t>
      </w:r>
    </w:p>
    <w:p w:rsidR="003D1BE6" w:rsidRDefault="00345EE6">
      <w:hyperlink r:id="rId5" w:history="1">
        <w:r w:rsidRPr="005340E1">
          <w:rPr>
            <w:rStyle w:val="a3"/>
          </w:rPr>
          <w:t>https://v3bl.goszakup.gov.kz/ru/plans/act_points/328030/</w:t>
        </w:r>
      </w:hyperlink>
      <w:r>
        <w:t xml:space="preserve"> </w:t>
      </w:r>
      <w:bookmarkStart w:id="0" w:name="_GoBack"/>
      <w:bookmarkEnd w:id="0"/>
    </w:p>
    <w:sectPr w:rsidR="003D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6"/>
    <w:rsid w:val="00345EE6"/>
    <w:rsid w:val="003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3bl.goszakup.gov.kz/ru/plans/act_points/328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</cp:revision>
  <dcterms:created xsi:type="dcterms:W3CDTF">2016-12-26T12:04:00Z</dcterms:created>
  <dcterms:modified xsi:type="dcterms:W3CDTF">2016-12-26T12:05:00Z</dcterms:modified>
</cp:coreProperties>
</file>