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EC" w:rsidRDefault="000661EC" w:rsidP="000661EC">
      <w:pPr>
        <w:spacing w:after="0"/>
        <w:ind w:firstLine="0"/>
        <w:rPr>
          <w:rFonts w:ascii="Arial" w:eastAsia="Arial" w:hAnsi="Arial" w:cs="Arial"/>
          <w:color w:val="auto"/>
          <w:lang w:val="kk-KZ"/>
        </w:rPr>
      </w:pPr>
      <w:bookmarkStart w:id="0" w:name="_GoBack"/>
      <w:bookmarkEnd w:id="0"/>
    </w:p>
    <w:p w:rsidR="000661EC" w:rsidRDefault="000661EC" w:rsidP="000661EC">
      <w:pPr>
        <w:spacing w:after="0"/>
        <w:ind w:firstLine="0"/>
        <w:rPr>
          <w:rFonts w:ascii="Arial" w:eastAsia="Arial" w:hAnsi="Arial" w:cs="Arial"/>
          <w:b/>
          <w:color w:val="auto"/>
          <w:lang w:val="kk-KZ"/>
        </w:rPr>
      </w:pPr>
      <w:r>
        <w:rPr>
          <w:rFonts w:ascii="Arial" w:eastAsia="Arial" w:hAnsi="Arial" w:cs="Arial"/>
          <w:color w:val="auto"/>
          <w:lang w:val="kk-KZ"/>
        </w:rPr>
        <w:t xml:space="preserve">         </w:t>
      </w:r>
      <w:r>
        <w:rPr>
          <w:rFonts w:ascii="Arial" w:eastAsia="Arial" w:hAnsi="Arial" w:cs="Arial"/>
          <w:b/>
          <w:color w:val="auto"/>
          <w:lang w:val="kk-KZ"/>
        </w:rPr>
        <w:t xml:space="preserve">2016 жылғы Ішкі аудит бөлімімен жүргізілген іс-шараладың </w:t>
      </w:r>
      <w:r>
        <w:rPr>
          <w:rFonts w:ascii="Arial" w:eastAsia="Arial" w:hAnsi="Arial" w:cs="Arial"/>
          <w:b/>
          <w:color w:val="auto"/>
          <w:lang w:val="kk-KZ"/>
        </w:rPr>
        <w:tab/>
      </w:r>
      <w:r>
        <w:rPr>
          <w:rFonts w:ascii="Arial" w:eastAsia="Arial" w:hAnsi="Arial" w:cs="Arial"/>
          <w:b/>
          <w:color w:val="auto"/>
          <w:lang w:val="kk-KZ"/>
        </w:rPr>
        <w:tab/>
      </w:r>
      <w:r>
        <w:rPr>
          <w:rFonts w:ascii="Arial" w:eastAsia="Arial" w:hAnsi="Arial" w:cs="Arial"/>
          <w:b/>
          <w:color w:val="auto"/>
          <w:lang w:val="kk-KZ"/>
        </w:rPr>
        <w:tab/>
      </w:r>
      <w:r>
        <w:rPr>
          <w:rFonts w:ascii="Arial" w:eastAsia="Arial" w:hAnsi="Arial" w:cs="Arial"/>
          <w:b/>
          <w:color w:val="auto"/>
          <w:lang w:val="kk-KZ"/>
        </w:rPr>
        <w:tab/>
      </w:r>
      <w:r>
        <w:rPr>
          <w:rFonts w:ascii="Arial" w:eastAsia="Arial" w:hAnsi="Arial" w:cs="Arial"/>
          <w:b/>
          <w:color w:val="auto"/>
          <w:lang w:val="kk-KZ"/>
        </w:rPr>
        <w:tab/>
        <w:t xml:space="preserve">   қорытындысы  туралы </w:t>
      </w:r>
    </w:p>
    <w:p w:rsidR="000661EC" w:rsidRDefault="000661EC" w:rsidP="000661EC">
      <w:pPr>
        <w:spacing w:after="0"/>
        <w:ind w:firstLine="0"/>
        <w:rPr>
          <w:rFonts w:ascii="Arial" w:eastAsia="Arial" w:hAnsi="Arial" w:cs="Arial"/>
          <w:b/>
          <w:color w:val="auto"/>
          <w:lang w:val="kk-KZ"/>
        </w:rPr>
      </w:pPr>
    </w:p>
    <w:p w:rsidR="000661EC" w:rsidRDefault="000661EC" w:rsidP="000661EC">
      <w:pPr>
        <w:spacing w:after="0"/>
        <w:ind w:firstLine="0"/>
        <w:rPr>
          <w:rFonts w:ascii="Arial" w:eastAsia="Arial" w:hAnsi="Arial" w:cs="Arial"/>
          <w:color w:val="auto"/>
          <w:lang w:val="kk-KZ"/>
        </w:rPr>
      </w:pPr>
      <w:r>
        <w:rPr>
          <w:rFonts w:ascii="Arial" w:hAnsi="Arial" w:cs="Arial"/>
          <w:bCs/>
          <w:szCs w:val="28"/>
          <w:lang w:val="kk-KZ"/>
        </w:rPr>
        <w:t xml:space="preserve">          Мемлекеттік аудит және қаржылық бақылау туралы» Заңының талаптарына сәйкес, Ішкі аудит бөлімінің жұмысы </w:t>
      </w:r>
      <w:r>
        <w:rPr>
          <w:rFonts w:ascii="Arial" w:hAnsi="Arial" w:cs="Arial"/>
          <w:szCs w:val="28"/>
          <w:lang w:val="kk-KZ"/>
        </w:rPr>
        <w:t>м</w:t>
      </w:r>
      <w:r>
        <w:rPr>
          <w:rFonts w:ascii="Arial" w:hAnsi="Arial" w:cs="Arial"/>
          <w:bCs/>
          <w:szCs w:val="28"/>
          <w:lang w:val="kk-KZ"/>
        </w:rPr>
        <w:t xml:space="preserve">емлекеттік аудит пен қаржылық бақылаудың </w:t>
      </w:r>
      <w:r>
        <w:rPr>
          <w:rFonts w:ascii="Arial" w:hAnsi="Arial" w:cs="Arial"/>
          <w:szCs w:val="28"/>
          <w:lang w:val="kk-KZ"/>
        </w:rPr>
        <w:t xml:space="preserve">объектілері қызметіне бағалау мен талдау жасау арқылы бұзушылықтардың алдын алуына бағытталды. Осы мақсаттарды  жүзеге асыру бойынша бөлім қызметі  регламенттеліп, оның жүйелілігі, тиімділігі мен нәтижелілігіне көп көңіл бөлінді. Нәтижесінде, </w:t>
      </w:r>
      <w:r>
        <w:rPr>
          <w:rFonts w:ascii="Arial" w:eastAsia="Arial" w:hAnsi="Arial" w:cs="Arial"/>
          <w:color w:val="444444"/>
          <w:lang w:val="kk-KZ"/>
        </w:rPr>
        <w:t>5,1</w:t>
      </w:r>
      <w:r>
        <w:rPr>
          <w:rFonts w:ascii="Arial" w:eastAsia="Arial" w:hAnsi="Arial" w:cs="Arial"/>
          <w:color w:val="auto"/>
          <w:lang w:val="kk-KZ"/>
        </w:rPr>
        <w:t xml:space="preserve"> млрд. теңге көлемінде  бюджет қаражаты тексерулермен  қамтылып,  анықталған бұзушылықтарды жою және оларды жасауға ықпал ететін себептер мен негіздерге жол бермеу туралы </w:t>
      </w:r>
      <w:r>
        <w:rPr>
          <w:rFonts w:ascii="Arial" w:eastAsia="Arial" w:hAnsi="Arial" w:cs="Arial"/>
          <w:b/>
          <w:color w:val="auto"/>
          <w:lang w:val="kk-KZ"/>
        </w:rPr>
        <w:t xml:space="preserve">3 </w:t>
      </w:r>
      <w:r>
        <w:rPr>
          <w:rFonts w:ascii="Arial" w:eastAsia="Arial" w:hAnsi="Arial" w:cs="Arial"/>
          <w:color w:val="auto"/>
          <w:lang w:val="kk-KZ"/>
        </w:rPr>
        <w:t xml:space="preserve"> </w:t>
      </w:r>
      <w:r>
        <w:rPr>
          <w:rFonts w:ascii="Arial" w:eastAsia="Arial" w:hAnsi="Arial" w:cs="Arial"/>
          <w:b/>
          <w:color w:val="auto"/>
          <w:lang w:val="kk-KZ"/>
        </w:rPr>
        <w:t>ұсыным</w:t>
      </w:r>
      <w:r>
        <w:rPr>
          <w:rFonts w:ascii="Arial" w:eastAsia="Arial" w:hAnsi="Arial" w:cs="Arial"/>
          <w:color w:val="auto"/>
          <w:lang w:val="kk-KZ"/>
        </w:rPr>
        <w:t xml:space="preserve">,  және </w:t>
      </w:r>
      <w:r>
        <w:rPr>
          <w:rFonts w:ascii="Arial" w:eastAsia="Arial" w:hAnsi="Arial" w:cs="Arial"/>
          <w:b/>
          <w:color w:val="auto"/>
          <w:lang w:val="kk-KZ"/>
        </w:rPr>
        <w:t>14</w:t>
      </w:r>
      <w:r>
        <w:rPr>
          <w:rFonts w:ascii="Arial" w:eastAsia="Arial" w:hAnsi="Arial" w:cs="Arial"/>
          <w:color w:val="auto"/>
          <w:lang w:val="kk-KZ"/>
        </w:rPr>
        <w:t xml:space="preserve"> </w:t>
      </w:r>
      <w:r>
        <w:rPr>
          <w:rFonts w:ascii="Arial" w:eastAsia="Arial" w:hAnsi="Arial" w:cs="Arial"/>
          <w:b/>
          <w:color w:val="auto"/>
          <w:lang w:val="kk-KZ"/>
        </w:rPr>
        <w:t xml:space="preserve">тапсырмалар  </w:t>
      </w:r>
      <w:r>
        <w:rPr>
          <w:rFonts w:ascii="Arial" w:eastAsia="Arial" w:hAnsi="Arial" w:cs="Arial"/>
          <w:color w:val="auto"/>
          <w:lang w:val="kk-KZ"/>
        </w:rPr>
        <w:t xml:space="preserve">аудит объектілеріне жолданып, орындалуы бақылауға алынды. Аталған  бұзушылықтарға кінәлі деп танылған </w:t>
      </w:r>
      <w:r w:rsidR="00BE53CD" w:rsidRPr="00BE53CD">
        <w:rPr>
          <w:rFonts w:ascii="Arial" w:eastAsia="Arial" w:hAnsi="Arial" w:cs="Arial"/>
          <w:b/>
          <w:color w:val="auto"/>
          <w:lang w:val="kk-KZ"/>
        </w:rPr>
        <w:t>14</w:t>
      </w:r>
      <w:r>
        <w:rPr>
          <w:rFonts w:ascii="Arial" w:eastAsia="Arial" w:hAnsi="Arial" w:cs="Arial"/>
          <w:b/>
          <w:color w:val="auto"/>
          <w:lang w:val="kk-KZ"/>
        </w:rPr>
        <w:t xml:space="preserve"> лауазым тұлғалар </w:t>
      </w:r>
      <w:r>
        <w:rPr>
          <w:rFonts w:ascii="Arial" w:eastAsia="Arial" w:hAnsi="Arial" w:cs="Arial"/>
          <w:color w:val="auto"/>
          <w:lang w:val="kk-KZ"/>
        </w:rPr>
        <w:t xml:space="preserve">тиісті тәртіптік жауапкершілікке тартылып, бұзушылықтар бойынша </w:t>
      </w:r>
      <w:r>
        <w:rPr>
          <w:rFonts w:ascii="Arial" w:eastAsia="Arial" w:hAnsi="Arial" w:cs="Arial"/>
          <w:b/>
          <w:color w:val="auto"/>
          <w:lang w:val="kk-KZ"/>
        </w:rPr>
        <w:t>9,6</w:t>
      </w:r>
      <w:r>
        <w:rPr>
          <w:rFonts w:ascii="Arial" w:eastAsia="Arial" w:hAnsi="Arial" w:cs="Arial"/>
          <w:color w:val="auto"/>
          <w:lang w:val="kk-KZ"/>
        </w:rPr>
        <w:t xml:space="preserve"> </w:t>
      </w:r>
      <w:r>
        <w:rPr>
          <w:rFonts w:ascii="Arial" w:eastAsia="Arial" w:hAnsi="Arial" w:cs="Arial"/>
          <w:b/>
          <w:color w:val="auto"/>
          <w:lang w:val="kk-KZ"/>
        </w:rPr>
        <w:t>млн. теңге</w:t>
      </w:r>
      <w:r>
        <w:rPr>
          <w:rFonts w:ascii="Arial" w:eastAsia="Arial" w:hAnsi="Arial" w:cs="Arial"/>
          <w:color w:val="auto"/>
          <w:lang w:val="kk-KZ"/>
        </w:rPr>
        <w:t xml:space="preserve"> құрайтын</w:t>
      </w:r>
      <w:r w:rsidR="00CF5BBC">
        <w:rPr>
          <w:rFonts w:ascii="Arial" w:eastAsia="Arial" w:hAnsi="Arial" w:cs="Arial"/>
          <w:color w:val="auto"/>
          <w:lang w:val="kk-KZ"/>
        </w:rPr>
        <w:t xml:space="preserve"> </w:t>
      </w:r>
      <w:r>
        <w:rPr>
          <w:rFonts w:ascii="Arial" w:eastAsia="Arial" w:hAnsi="Arial" w:cs="Arial"/>
          <w:b/>
          <w:color w:val="auto"/>
          <w:lang w:val="kk-KZ"/>
        </w:rPr>
        <w:t xml:space="preserve"> </w:t>
      </w:r>
      <w:r w:rsidR="00CF5BBC">
        <w:rPr>
          <w:rFonts w:ascii="Arial" w:eastAsia="Arial" w:hAnsi="Arial" w:cs="Arial"/>
          <w:b/>
          <w:color w:val="auto"/>
          <w:lang w:val="kk-KZ"/>
        </w:rPr>
        <w:t xml:space="preserve"> </w:t>
      </w:r>
      <w:r>
        <w:rPr>
          <w:rFonts w:ascii="Arial" w:eastAsia="Arial" w:hAnsi="Arial" w:cs="Arial"/>
          <w:color w:val="auto"/>
          <w:lang w:val="kk-KZ"/>
        </w:rPr>
        <w:t xml:space="preserve">шығындардың өтелінуі </w:t>
      </w:r>
      <w:r w:rsidR="00CF5BBC">
        <w:rPr>
          <w:rFonts w:ascii="Arial" w:eastAsia="Arial" w:hAnsi="Arial" w:cs="Arial"/>
          <w:color w:val="auto"/>
          <w:lang w:val="kk-KZ"/>
        </w:rPr>
        <w:t>(</w:t>
      </w:r>
      <w:r w:rsidR="00CF5BBC">
        <w:rPr>
          <w:rFonts w:ascii="Arial" w:eastAsia="Arial" w:hAnsi="Arial" w:cs="Arial"/>
          <w:b/>
          <w:color w:val="auto"/>
          <w:lang w:val="kk-KZ"/>
        </w:rPr>
        <w:t xml:space="preserve">97 пайызы) </w:t>
      </w:r>
      <w:r>
        <w:rPr>
          <w:rFonts w:ascii="Arial" w:eastAsia="Arial" w:hAnsi="Arial" w:cs="Arial"/>
          <w:color w:val="auto"/>
          <w:lang w:val="kk-KZ"/>
        </w:rPr>
        <w:t>қамтамасыз етілді.</w:t>
      </w:r>
      <w:r>
        <w:rPr>
          <w:rFonts w:ascii="Arial" w:eastAsia="Arial" w:hAnsi="Arial" w:cs="Arial"/>
          <w:b/>
          <w:color w:val="auto"/>
          <w:lang w:val="kk-KZ"/>
        </w:rPr>
        <w:tab/>
      </w:r>
    </w:p>
    <w:p w:rsidR="000661EC" w:rsidRDefault="000661EC" w:rsidP="000661EC">
      <w:pPr>
        <w:spacing w:after="0"/>
        <w:ind w:firstLine="0"/>
        <w:rPr>
          <w:lang w:val="kk-KZ"/>
        </w:rPr>
      </w:pPr>
      <w:r>
        <w:rPr>
          <w:rFonts w:ascii="Arial" w:eastAsia="Arial" w:hAnsi="Arial" w:cs="Arial"/>
          <w:b/>
          <w:color w:val="auto"/>
          <w:lang w:val="kk-KZ"/>
        </w:rPr>
        <w:t xml:space="preserve">          Департаменттің Жергілікті соттар мен кеңселердің қызметін ұйымдық-құқықтық қамтамасыз ету бөлімінде</w:t>
      </w:r>
      <w:r>
        <w:rPr>
          <w:rFonts w:ascii="Arial" w:eastAsia="Arial" w:hAnsi="Arial" w:cs="Arial"/>
          <w:color w:val="auto"/>
          <w:lang w:val="kk-KZ"/>
        </w:rPr>
        <w:t xml:space="preserve"> сәйкестік аудиті жүргізіліп, нәтижесінде </w:t>
      </w:r>
      <w:r>
        <w:rPr>
          <w:rFonts w:ascii="Arial" w:eastAsia="Arial" w:hAnsi="Arial" w:cs="Arial"/>
          <w:b/>
          <w:color w:val="auto"/>
          <w:lang w:val="kk-KZ"/>
        </w:rPr>
        <w:t>41 жағдайда</w:t>
      </w:r>
      <w:r>
        <w:rPr>
          <w:rFonts w:ascii="Arial" w:eastAsia="Arial" w:hAnsi="Arial" w:cs="Arial"/>
          <w:color w:val="auto"/>
          <w:lang w:val="kk-KZ"/>
        </w:rPr>
        <w:t xml:space="preserve">  мемлекеттің қызмет көрсету туралы  заңының, және  Сот органдарынан шығатын ресми құжаттарға апостиль қою Регламенті мен Стандарт  талаптарын бұзушылық  фактілері анықталып, осы бұзушылықтарды алдағы уақытта болдырмауға бағытталған іс-шаралар қабылданды.</w:t>
      </w:r>
      <w:r>
        <w:rPr>
          <w:rFonts w:ascii="Arial" w:eastAsia="Arial" w:hAnsi="Arial" w:cs="Arial"/>
          <w:color w:val="auto"/>
          <w:sz w:val="24"/>
          <w:lang w:val="kk-KZ"/>
        </w:rPr>
        <w:tab/>
      </w:r>
      <w:r w:rsidR="00CF5BBC">
        <w:rPr>
          <w:rFonts w:ascii="Arial" w:eastAsia="Arial" w:hAnsi="Arial" w:cs="Arial"/>
          <w:color w:val="auto"/>
          <w:sz w:val="24"/>
          <w:lang w:val="kk-KZ"/>
        </w:rPr>
        <w:tab/>
      </w:r>
      <w:r w:rsidR="00CF5BBC">
        <w:rPr>
          <w:rFonts w:ascii="Arial" w:eastAsia="Arial" w:hAnsi="Arial" w:cs="Arial"/>
          <w:color w:val="auto"/>
          <w:sz w:val="24"/>
          <w:lang w:val="kk-KZ"/>
        </w:rPr>
        <w:tab/>
      </w:r>
      <w:r>
        <w:rPr>
          <w:rFonts w:ascii="Arial" w:eastAsia="Arial" w:hAnsi="Arial" w:cs="Arial"/>
          <w:color w:val="auto"/>
          <w:sz w:val="24"/>
          <w:lang w:val="kk-KZ"/>
        </w:rPr>
        <w:tab/>
      </w:r>
      <w:r>
        <w:rPr>
          <w:rFonts w:ascii="Arial" w:eastAsia="Arial" w:hAnsi="Arial" w:cs="Arial"/>
          <w:b/>
          <w:color w:val="auto"/>
          <w:lang w:val="kk-KZ"/>
        </w:rPr>
        <w:t>Алматы облыстық  соты  әкімшісінде</w:t>
      </w:r>
      <w:r>
        <w:rPr>
          <w:rFonts w:ascii="Arial" w:eastAsia="Arial" w:hAnsi="Arial" w:cs="Arial"/>
          <w:color w:val="auto"/>
          <w:lang w:val="kk-KZ"/>
        </w:rPr>
        <w:t xml:space="preserve"> тиімділік және сәйкестік аудитін жүргізу барысында, Еңбек Кодексі және  қызметтiк iссапарлар туралы ереже, бухгалтерлік есепке алуды жүргізу,  көлiк қызметiн көрсету үшiн қызметтiк автомобильдердi пайдалануды ретке келтiру туралы, отставкадағы судьяға өмір бойғы ай сайынғы қамтылым төлеу мен мемлекеттік мекемелерде түгендеу жүргізу туралы қағидалары  талаптарын сақтамау салдарынан бұзушылықтарға жол берілгені анықталып,  бюджетке өндіруге жататын  қаражаттың толық 100 пайызы,  аудит  жүргізу барысында бюджетке  өтелінді. </w:t>
      </w:r>
      <w:r>
        <w:rPr>
          <w:rFonts w:ascii="Arial" w:eastAsia="Arial" w:hAnsi="Arial" w:cs="Arial"/>
          <w:color w:val="auto"/>
          <w:lang w:val="kk-KZ"/>
        </w:rPr>
        <w:tab/>
      </w:r>
      <w:r>
        <w:rPr>
          <w:rFonts w:ascii="Arial" w:eastAsia="Arial" w:hAnsi="Arial" w:cs="Arial"/>
          <w:color w:val="auto"/>
          <w:lang w:val="kk-KZ"/>
        </w:rPr>
        <w:tab/>
      </w:r>
      <w:r>
        <w:rPr>
          <w:rFonts w:ascii="Arial" w:eastAsia="Arial" w:hAnsi="Arial" w:cs="Arial"/>
          <w:color w:val="auto"/>
          <w:lang w:val="kk-KZ"/>
        </w:rPr>
        <w:tab/>
      </w:r>
      <w:r>
        <w:rPr>
          <w:rFonts w:ascii="Arial" w:eastAsia="Arial" w:hAnsi="Arial" w:cs="Arial"/>
          <w:color w:val="auto"/>
          <w:lang w:val="kk-KZ"/>
        </w:rPr>
        <w:tab/>
      </w:r>
      <w:r>
        <w:rPr>
          <w:rFonts w:ascii="Arial" w:eastAsia="Arial" w:hAnsi="Arial" w:cs="Arial"/>
          <w:b/>
          <w:color w:val="auto"/>
          <w:lang w:val="kk-KZ"/>
        </w:rPr>
        <w:t>Қостанай облыстық соты әкімшісінд</w:t>
      </w:r>
      <w:r>
        <w:rPr>
          <w:rFonts w:ascii="Arial" w:eastAsia="Arial" w:hAnsi="Arial" w:cs="Arial"/>
          <w:color w:val="auto"/>
          <w:lang w:val="kk-KZ"/>
        </w:rPr>
        <w:t>е де тиімділік және сәйкестік аудитін жүргізу нәтижесінде, ұқсас бұзушылықтар  орын алғаны анықталып, өтелінуге жататын  қаражаттың 12,7 пайызы, немесе аудит жүргізу кезінде өтелінді;</w:t>
      </w:r>
    </w:p>
    <w:p w:rsidR="000661EC" w:rsidRDefault="000661EC" w:rsidP="000661EC">
      <w:pPr>
        <w:spacing w:after="0"/>
        <w:ind w:firstLine="0"/>
        <w:rPr>
          <w:rFonts w:ascii="Arial" w:eastAsia="Arial" w:hAnsi="Arial" w:cs="Arial"/>
          <w:color w:val="auto"/>
          <w:lang w:val="kk-KZ"/>
        </w:rPr>
      </w:pPr>
      <w:r>
        <w:rPr>
          <w:rFonts w:ascii="Arial" w:eastAsia="Arial" w:hAnsi="Arial" w:cs="Arial"/>
          <w:color w:val="auto"/>
          <w:lang w:val="kk-KZ"/>
        </w:rPr>
        <w:t xml:space="preserve">       </w:t>
      </w:r>
      <w:r>
        <w:rPr>
          <w:rFonts w:ascii="Arial" w:eastAsia="Arial" w:hAnsi="Arial" w:cs="Arial"/>
          <w:b/>
          <w:color w:val="444444"/>
          <w:lang w:val="kk-KZ"/>
        </w:rPr>
        <w:t xml:space="preserve">Шұғыл ден қою тәуекелдер бейінін пайдалану арқылы    </w:t>
      </w:r>
      <w:r>
        <w:rPr>
          <w:rFonts w:ascii="Arial" w:eastAsia="Arial" w:hAnsi="Arial" w:cs="Arial"/>
          <w:color w:val="444444"/>
          <w:lang w:val="kk-KZ"/>
        </w:rPr>
        <w:t xml:space="preserve">анықталған  </w:t>
      </w:r>
      <w:r>
        <w:rPr>
          <w:rFonts w:ascii="Arial" w:eastAsia="Arial" w:hAnsi="Arial" w:cs="Arial"/>
          <w:color w:val="auto"/>
          <w:lang w:val="kk-KZ"/>
        </w:rPr>
        <w:t>бұзушылықтар бойынша 100 пайыз  қаражаттың  бюджетке өтелінуі  қамтамасыз етілді.</w:t>
      </w:r>
      <w:r>
        <w:rPr>
          <w:rFonts w:ascii="Arial" w:eastAsia="Arial" w:hAnsi="Arial" w:cs="Arial"/>
          <w:color w:val="000000"/>
          <w:lang w:val="kk-KZ"/>
        </w:rPr>
        <w:tab/>
      </w:r>
      <w:r>
        <w:rPr>
          <w:rFonts w:ascii="Arial" w:eastAsia="Arial" w:hAnsi="Arial" w:cs="Arial"/>
          <w:color w:val="000000"/>
          <w:lang w:val="kk-KZ"/>
        </w:rPr>
        <w:tab/>
      </w:r>
      <w:r>
        <w:rPr>
          <w:rFonts w:ascii="Arial" w:eastAsia="Arial" w:hAnsi="Arial" w:cs="Arial"/>
          <w:color w:val="000000"/>
          <w:lang w:val="kk-KZ"/>
        </w:rPr>
        <w:tab/>
      </w:r>
    </w:p>
    <w:p w:rsidR="000661EC" w:rsidRDefault="000661EC" w:rsidP="000661EC">
      <w:pPr>
        <w:spacing w:after="0"/>
        <w:ind w:firstLine="0"/>
        <w:rPr>
          <w:lang w:val="kk-KZ"/>
        </w:rPr>
      </w:pPr>
      <w:r>
        <w:rPr>
          <w:rFonts w:ascii="Arial" w:eastAsia="Arial" w:hAnsi="Arial" w:cs="Arial"/>
          <w:color w:val="auto"/>
          <w:lang w:val="kk-KZ"/>
        </w:rPr>
        <w:t xml:space="preserve">        Сонымен қатар, пошта және телефон қызметтеріне жұмсалған шығындарға тұрақты мониторинг  жүргізу арқылы, бюджет қаражатының </w:t>
      </w:r>
      <w:r>
        <w:rPr>
          <w:rFonts w:ascii="Arial" w:eastAsia="Arial" w:hAnsi="Arial" w:cs="Arial"/>
          <w:b/>
          <w:color w:val="auto"/>
          <w:lang w:val="kk-KZ"/>
        </w:rPr>
        <w:t xml:space="preserve">96,5 млн. теңгеге  </w:t>
      </w:r>
      <w:r>
        <w:rPr>
          <w:rFonts w:ascii="Arial" w:eastAsia="Arial" w:hAnsi="Arial" w:cs="Arial"/>
          <w:color w:val="auto"/>
          <w:lang w:val="kk-KZ"/>
        </w:rPr>
        <w:t>үнемделуі қамтамасыз етілді.</w:t>
      </w:r>
      <w:r>
        <w:rPr>
          <w:rFonts w:ascii="Arial" w:eastAsia="Arial" w:hAnsi="Arial" w:cs="Arial"/>
          <w:color w:val="auto"/>
          <w:lang w:val="kk-KZ"/>
        </w:rPr>
        <w:tab/>
      </w:r>
      <w:r>
        <w:rPr>
          <w:rFonts w:ascii="Arial" w:eastAsia="Arial" w:hAnsi="Arial" w:cs="Arial"/>
          <w:color w:val="auto"/>
          <w:lang w:val="kk-KZ"/>
        </w:rPr>
        <w:tab/>
      </w:r>
      <w:r>
        <w:rPr>
          <w:rFonts w:ascii="Arial" w:eastAsia="Arial" w:hAnsi="Arial" w:cs="Arial"/>
          <w:color w:val="auto"/>
          <w:lang w:val="kk-KZ"/>
        </w:rPr>
        <w:tab/>
        <w:t xml:space="preserve">Тұрғын үй комиссияларының шешімдеріне сәйкес судьяларға  </w:t>
      </w:r>
      <w:r>
        <w:rPr>
          <w:rFonts w:ascii="Arial" w:eastAsia="Arial" w:hAnsi="Arial" w:cs="Arial"/>
          <w:color w:val="auto"/>
          <w:lang w:val="kk-KZ"/>
        </w:rPr>
        <w:lastRenderedPageBreak/>
        <w:t>бөлінген 11 қызметтік пәтерлер заңнама шеңберінде жекешелендірілмегені анықталып, олардың жекешелендіруі қамтамасыз етілді.</w:t>
      </w:r>
      <w:r w:rsidR="00CF5BBC">
        <w:rPr>
          <w:rFonts w:ascii="Arial" w:eastAsia="Arial" w:hAnsi="Arial" w:cs="Arial"/>
          <w:color w:val="auto"/>
          <w:lang w:val="kk-KZ"/>
        </w:rPr>
        <w:tab/>
      </w:r>
      <w:r w:rsidR="00CF5BBC">
        <w:rPr>
          <w:rFonts w:ascii="Arial" w:eastAsia="Arial" w:hAnsi="Arial" w:cs="Arial"/>
          <w:color w:val="auto"/>
          <w:lang w:val="kk-KZ"/>
        </w:rPr>
        <w:tab/>
      </w:r>
      <w:r w:rsidR="00CF5BBC">
        <w:rPr>
          <w:rFonts w:ascii="Arial" w:eastAsia="Arial" w:hAnsi="Arial" w:cs="Arial"/>
          <w:color w:val="auto"/>
          <w:lang w:val="kk-KZ"/>
        </w:rPr>
        <w:tab/>
      </w:r>
      <w:r w:rsidR="00CF5BBC">
        <w:rPr>
          <w:rFonts w:ascii="Arial" w:eastAsia="Arial" w:hAnsi="Arial" w:cs="Arial"/>
          <w:color w:val="auto"/>
          <w:lang w:val="kk-KZ"/>
        </w:rPr>
        <w:tab/>
      </w:r>
      <w:r w:rsidR="00CF5BBC">
        <w:rPr>
          <w:rFonts w:ascii="Arial" w:eastAsia="Arial" w:hAnsi="Arial" w:cs="Arial"/>
          <w:color w:val="auto"/>
          <w:lang w:val="kk-KZ"/>
        </w:rPr>
        <w:tab/>
      </w:r>
      <w:r w:rsidR="00CF5BBC">
        <w:rPr>
          <w:rFonts w:ascii="Arial" w:eastAsia="Arial" w:hAnsi="Arial" w:cs="Arial"/>
          <w:color w:val="auto"/>
          <w:lang w:val="kk-KZ"/>
        </w:rPr>
        <w:tab/>
      </w:r>
      <w:r w:rsidR="00CF5BBC">
        <w:rPr>
          <w:rFonts w:ascii="Arial" w:eastAsia="Arial" w:hAnsi="Arial" w:cs="Arial"/>
          <w:color w:val="auto"/>
          <w:lang w:val="kk-KZ"/>
        </w:rPr>
        <w:tab/>
      </w:r>
      <w:r w:rsidR="00CF5BBC">
        <w:rPr>
          <w:rFonts w:ascii="Arial" w:eastAsia="Arial" w:hAnsi="Arial" w:cs="Arial"/>
          <w:color w:val="auto"/>
          <w:lang w:val="kk-KZ"/>
        </w:rPr>
        <w:tab/>
      </w:r>
      <w:r>
        <w:rPr>
          <w:rFonts w:ascii="Arial" w:eastAsia="Arial" w:hAnsi="Arial" w:cs="Arial"/>
          <w:color w:val="auto"/>
          <w:lang w:val="kk-KZ"/>
        </w:rPr>
        <w:t xml:space="preserve">  </w:t>
      </w:r>
      <w:r>
        <w:rPr>
          <w:rFonts w:ascii="Arial" w:eastAsia="Arial" w:hAnsi="Arial" w:cs="Arial"/>
          <w:color w:val="auto"/>
          <w:lang w:val="kk-KZ"/>
        </w:rPr>
        <w:tab/>
        <w:t>Қорыта келгенде, бөліммен 2016 есеп жылында  бұзушылықтардың дер кезінде алдын алуы, және оларды болдырмау бағытындағы атқарылған  іс-шаралары мен оның нәтижелері  ескерту - профилактикалық сипатта жүргізіліп, сот жүйесіндегі бұзушылықтарға қарсы ic-қимылдың орындалуына оң үлесін қосты.</w:t>
      </w:r>
    </w:p>
    <w:p w:rsidR="000661EC" w:rsidRDefault="000661EC" w:rsidP="000661EC">
      <w:pPr>
        <w:spacing w:after="0"/>
        <w:ind w:firstLine="567"/>
        <w:contextualSpacing/>
        <w:rPr>
          <w:rFonts w:ascii="Arial" w:hAnsi="Arial" w:cs="Arial"/>
          <w:szCs w:val="28"/>
          <w:lang w:val="kk-KZ"/>
        </w:rPr>
      </w:pPr>
      <w:r>
        <w:rPr>
          <w:rFonts w:ascii="Arial" w:eastAsia="Arial" w:hAnsi="Arial" w:cs="Arial"/>
          <w:color w:val="auto"/>
          <w:lang w:val="kk-KZ"/>
        </w:rPr>
        <w:t xml:space="preserve"> </w:t>
      </w:r>
      <w:r>
        <w:rPr>
          <w:rFonts w:ascii="Arial" w:hAnsi="Arial" w:cs="Arial"/>
          <w:szCs w:val="28"/>
          <w:lang w:val="kk-KZ"/>
        </w:rPr>
        <w:t xml:space="preserve">Жоғарыда мазмұндалғанды ескере отырып, </w:t>
      </w:r>
      <w:r w:rsidR="00204BFC">
        <w:rPr>
          <w:rFonts w:ascii="Arial" w:hAnsi="Arial" w:cs="Arial"/>
          <w:szCs w:val="28"/>
          <w:lang w:val="kk-KZ"/>
        </w:rPr>
        <w:t xml:space="preserve"> бөлім </w:t>
      </w:r>
      <w:r>
        <w:rPr>
          <w:rFonts w:ascii="Arial" w:hAnsi="Arial" w:cs="Arial"/>
          <w:szCs w:val="28"/>
          <w:lang w:val="kk-KZ"/>
        </w:rPr>
        <w:t>қызметін одан әрі жетілдіру мақсатында</w:t>
      </w:r>
      <w:r w:rsidR="00204BFC">
        <w:rPr>
          <w:rFonts w:ascii="Arial" w:hAnsi="Arial" w:cs="Arial"/>
          <w:szCs w:val="28"/>
          <w:lang w:val="kk-KZ"/>
        </w:rPr>
        <w:t xml:space="preserve">, </w:t>
      </w:r>
      <w:r>
        <w:rPr>
          <w:rFonts w:ascii="Arial" w:hAnsi="Arial" w:cs="Arial"/>
          <w:szCs w:val="28"/>
          <w:lang w:val="kk-KZ"/>
        </w:rPr>
        <w:t xml:space="preserve"> сот жүйесіндегі  тиісті ресурстарды басқару тиімділігін тексеру, талдау және бағалау жүргізу б</w:t>
      </w:r>
      <w:r w:rsidR="00CF5BBC">
        <w:rPr>
          <w:rFonts w:ascii="Arial" w:hAnsi="Arial" w:cs="Arial"/>
          <w:szCs w:val="28"/>
          <w:lang w:val="kk-KZ"/>
        </w:rPr>
        <w:t xml:space="preserve">ойынша </w:t>
      </w:r>
      <w:r>
        <w:rPr>
          <w:rFonts w:ascii="Arial" w:hAnsi="Arial" w:cs="Arial"/>
          <w:szCs w:val="28"/>
          <w:lang w:val="kk-KZ"/>
        </w:rPr>
        <w:t xml:space="preserve"> 2017 жылы  </w:t>
      </w:r>
      <w:r w:rsidR="00CF5BBC">
        <w:rPr>
          <w:rFonts w:ascii="Arial" w:hAnsi="Arial" w:cs="Arial"/>
          <w:szCs w:val="28"/>
          <w:lang w:val="kk-KZ"/>
        </w:rPr>
        <w:t xml:space="preserve"> бөлім өз </w:t>
      </w:r>
      <w:r>
        <w:rPr>
          <w:rFonts w:ascii="Arial" w:hAnsi="Arial" w:cs="Arial"/>
          <w:szCs w:val="28"/>
          <w:lang w:val="kk-KZ"/>
        </w:rPr>
        <w:t>жұмысын күшейтетін</w:t>
      </w:r>
      <w:r w:rsidR="00CF5BBC">
        <w:rPr>
          <w:rFonts w:ascii="Arial" w:hAnsi="Arial" w:cs="Arial"/>
          <w:szCs w:val="28"/>
          <w:lang w:val="kk-KZ"/>
        </w:rPr>
        <w:t>ін</w:t>
      </w:r>
      <w:r>
        <w:rPr>
          <w:rFonts w:ascii="Arial" w:hAnsi="Arial" w:cs="Arial"/>
          <w:szCs w:val="28"/>
          <w:lang w:val="kk-KZ"/>
        </w:rPr>
        <w:t xml:space="preserve"> атап өткен жөн. </w:t>
      </w:r>
    </w:p>
    <w:sectPr w:rsidR="00066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AB"/>
    <w:rsid w:val="000661EC"/>
    <w:rsid w:val="00204BFC"/>
    <w:rsid w:val="00530CAB"/>
    <w:rsid w:val="0061297A"/>
    <w:rsid w:val="00BE53CD"/>
    <w:rsid w:val="00CF5BBC"/>
    <w:rsid w:val="00D65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EC"/>
    <w:pPr>
      <w:spacing w:after="160" w:line="240" w:lineRule="auto"/>
      <w:ind w:firstLine="709"/>
      <w:jc w:val="both"/>
    </w:pPr>
    <w:rPr>
      <w:rFonts w:ascii="Times New Roman" w:eastAsia="Times New Roman" w:hAnsi="Times New Roman" w:cs="Times New Roman"/>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EC"/>
    <w:pPr>
      <w:spacing w:after="160" w:line="240" w:lineRule="auto"/>
      <w:ind w:firstLine="709"/>
      <w:jc w:val="both"/>
    </w:pPr>
    <w:rPr>
      <w:rFonts w:ascii="Times New Roman" w:eastAsia="Times New Roman" w:hAnsi="Times New Roman" w:cs="Times New Roman"/>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2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Вакансия</cp:lastModifiedBy>
  <cp:revision>2</cp:revision>
  <dcterms:created xsi:type="dcterms:W3CDTF">2017-01-09T12:18:00Z</dcterms:created>
  <dcterms:modified xsi:type="dcterms:W3CDTF">2017-01-09T12:18:00Z</dcterms:modified>
</cp:coreProperties>
</file>